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Bettencourt)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1;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third-party review of plats and property development plans, permits, and similar documents, and the inspection of an improvement related to such a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7, Local Government Code, is amended by adding Chapter 247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247. </w:t>
      </w:r>
      <w:r>
        <w:rPr>
          <w:u w:val="single"/>
        </w:rPr>
        <w:t xml:space="preserve"> </w:t>
      </w:r>
      <w:r>
        <w:rPr>
          <w:u w:val="single"/>
        </w:rPr>
        <w:t xml:space="preserve">THIRD-PARTY REVIEW OF DEVELOPMENT DOCUMENTS AND INSPECTION OF IMPROVEMENTS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document" means a document, including an application for a plat, plan, or development permit, related to the development of or improvement to land that is required by law, ordinance, rule, or other measure to be approved by a regulatory authority in order for a person to initiate, engage in, or complete the development or improvement.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inspection" means the inspection of an improvement to land required by a regulatory authority as part of a project to develop the land or construct or improve an improvement to the land.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"Development permit" means a permit required by a regulatory authority to develop land or construct or improve an improvement to land.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"Plan" has the meaning assigned by Section 212.001.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"Plat" has the meaning assigned by Section 212.001 except that the term includes a development plat under Subchapter B, Chapter 212.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"Regulatory authority" means the governing body of a political subdivision, or a department, board, commission, or other entity of the political subdivision, responsible for processing or approving a development document or conducting a development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THIRD-PARTY REVIEW OR INSPECTION REQUIRED.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If a regulatory authority does not approve, conditionally approve, or disapprove a development document by the 15th day after the date prescribed by a provision of this code for the approval, conditional approval, or disapproval of the document, any required review of the document may be performed by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applicant;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whose work is the subject of the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the regulatory authority to review development documents;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another political subdivision to review development documents, if the regulatory authority has approved the person to review development documents;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engineer licensed under Chapter 1001,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regulatory authority does not conduct a required development inspection by the 15th day after the date prescribed by a provision of this code for conducting the inspection, the inspection may be conducted by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land or improvement to the land that is the subject of the inspection;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 a person whose work is the subject of the inspection;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 certified to inspect buildings by the International Code Council;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the regulatory authority as a building inspector;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employed by another political subdivision as a building inspector, if the regulatory authority has approved the person to perform inspections;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engineer licensed under Chapter 1001,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FEE PROHIBITED. </w:t>
      </w:r>
      <w:r>
        <w:rPr>
          <w:u w:val="single"/>
        </w:rPr>
        <w:t xml:space="preserve"> </w:t>
      </w:r>
      <w:r>
        <w:rPr>
          <w:u w:val="single"/>
        </w:rPr>
        <w:t xml:space="preserve">A regulatory authority may not impose a fee related to the review of a development document or the inspection of an improvement conducted under Section 247.002.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THIRD-PARTY REQUIREMENTS.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reviews a development document or conducts a development inspection under Section 247.002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the document, conduct the inspection, and take all other related actions in accordance with all applicable provisions of law;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15th day after the date the person completes the review or inspection, provide notice to the regulatory authority of the results of the review or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regulatory authority may prescribe a reasonable format for the notice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WAIVER PROHIBITED. </w:t>
      </w:r>
      <w:r>
        <w:rPr>
          <w:u w:val="single"/>
        </w:rPr>
        <w:t xml:space="preserve"> </w:t>
      </w:r>
      <w:r>
        <w:rPr>
          <w:u w:val="single"/>
        </w:rPr>
        <w:t xml:space="preserve">A regulatory authority may not request or require an applicant to waive a deadline or other procedure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247.006.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APPEAL.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appeal to the governing body of a political subdivision: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to conditionally approve or disapprove a development document made by the regulatory authority for the political subdivision or a person authorized by Section 247.002(a) to perform the review of the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regarding a development inspection conducted by the regulatory authority or a person authorized by Section 247.002(b) to perform the inspection.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must file an appeal under this section not later than the 15th day after the date the decision being appealed is made.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governing body hearing the appeal does not affirm the decision being appealed by a majority vote on or before the 60th day after the date the appeal is filed: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development document that is the subject of the appeal is considered approved;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development inspection that is the subject of the appeal is waived.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247, Local Government Code, as added by this Act, applies only to a development document or a request for a development inspection, as those terms are defined by Section 247.001 of that code, that is submitted to the appropriate regulatory authority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