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4,</w:t>
      </w:r>
      <w:r xml:space="preserve">
        <w:t> </w:t>
      </w:r>
      <w:r>
        <w:t xml:space="preserve">2023, read first time and referred to Committee on Jurisprudence; May</w:t>
      </w:r>
      <w:r xml:space="preserve">
        <w:t> </w:t>
      </w:r>
      <w:r>
        <w:t xml:space="preserve">10,</w:t>
      </w:r>
      <w:r xml:space="preserve">
        <w:t> </w:t>
      </w:r>
      <w:r>
        <w:t xml:space="preserve">2023, reported adversely, with favorable Committee Substitute by the following vote:</w:t>
      </w:r>
      <w:r>
        <w:t xml:space="preserve"> </w:t>
      </w:r>
      <w:r>
        <w:t xml:space="preserve"> </w:t>
      </w:r>
      <w:r>
        <w:t xml:space="preserve">Yeas 3, Nays 2;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25A to read as follows:</w:t>
      </w:r>
    </w:p>
    <w:p w:rsidR="003F3435" w:rsidRDefault="0032493E">
      <w:pPr>
        <w:spacing w:line="480" w:lineRule="auto"/>
        <w:jc w:val="center"/>
      </w:pPr>
      <w:r>
        <w:rPr>
          <w:u w:val="single"/>
        </w:rPr>
        <w:t xml:space="preserve">CHAPTER 25A.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"Derivative proceeding" means a civil action brought in the right of a domestic or foreign corporation, a domestic or foreign limited liability company, or a domestic or foreign limited partnership, to the extent provided by the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"Publicly traded company"</w:t>
      </w:r>
      <w:r>
        <w:rPr>
          <w:u w:val="single"/>
        </w:rPr>
        <w:t xml:space="preserve"> </w:t>
      </w:r>
      <w:r>
        <w:rPr>
          <w:u w:val="single"/>
        </w:rPr>
        <w:t xml:space="preserve">means an entity whose voting equity securities are listed on a national securities exchange registered with the United States Securities and Exchange Commission under Section 6, Securities Exchange Act of 1934 (15 U.S.C. Section 78f) and any entity that is majority owned or controlled by such an entity.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"Qualified transaction" means a transaction, other than a transaction involving a loan or an advance of money or credit by a bank, credit union, or savings and loan institution, under which a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receives, or is obligated to pay or is entitled to receive, consideration with an aggregate value of at least $10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lends, advances, borrows, receives, is obligated to lend or advance, or is entitled to borrow or receive money or credit with an aggregate value of at least $10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25A.002.</w:t>
      </w:r>
      <w:r>
        <w:rPr>
          <w:u w:val="single"/>
        </w:rPr>
        <w:t xml:space="preserve"> </w:t>
      </w:r>
      <w:r>
        <w:rPr>
          <w:u w:val="single"/>
        </w:rPr>
        <w:t xml:space="preserve"> </w:t>
      </w:r>
      <w:r>
        <w:rPr>
          <w:u w:val="single"/>
        </w:rPr>
        <w:t xml:space="preserve">CREATION. </w:t>
      </w:r>
      <w:r>
        <w:rPr>
          <w:u w:val="single"/>
        </w:rPr>
        <w:t xml:space="preserve"> </w:t>
      </w:r>
      <w:r>
        <w:rPr>
          <w:u w:val="single"/>
        </w:rPr>
        <w:t xml:space="preserve">The business court is a statutory court created under Section 1,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25A.003.</w:t>
      </w:r>
      <w:r>
        <w:rPr>
          <w:u w:val="single"/>
        </w:rPr>
        <w:t xml:space="preserve"> </w:t>
      </w:r>
      <w:r>
        <w:rPr>
          <w:u w:val="single"/>
        </w:rPr>
        <w:t xml:space="preserve"> </w:t>
      </w:r>
      <w:r>
        <w:rPr>
          <w:u w:val="single"/>
        </w:rPr>
        <w:t xml:space="preserve">BUSINESS COURT JUDICIAL DISTRICT; DIVISIONS.  (a) </w:t>
      </w:r>
      <w:r>
        <w:rPr>
          <w:u w:val="single"/>
        </w:rPr>
        <w:t xml:space="preserve"> </w:t>
      </w:r>
      <w:r>
        <w:rPr>
          <w:u w:val="single"/>
        </w:rPr>
        <w:t xml:space="preserve">The judicial district of the business court is composed of all counties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is composed of divisions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Business Court Division is composed of the counties composing the First Administrative Judicial Region under Section 74.042(b).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Business Court Division is composed of the counties composing the Second Administrative Judicial Region under Section 74.042(c), subject to funding through legislative appropriations. The division is abolished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Business Court Division is composed of the counties composing the Third Administrative Judicial Region under Section 74.042(d).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Business Court Division is composed of the counties composing the Fourth Administrative Judicial Region under Section 74.042(e).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Business Court Division is composed of the counties composing the Fifth Administrative Judicial Region under Section 74.042(f),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Sixth Business Court Division is composed of the counties composing the Sixth Administrative Judicial Region under Section 74.042(g),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Seventh Business Court Division is composed of the counties composing the Seventh Administrative Judicial Region under Section 74.042(h),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Eighth Business Court Division is composed of the counties composing the Eighth Administrative Judicial Region under Section 74.042(i).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Ninth Business Court Division is composed of the counties composing the Ninth Administrative Judicial Region under Section 74.042(j),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Tenth Business Court Division is composed of the counties composing the Tenth Administrative Judicial Region under Section 74.042(k),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Eleventh Business Court Division is composed of the counties composing the Eleventh Administrative Judicial Region under Section 74.042(l).</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and Subsections (d), (g), (h), (i), (k), and (l) expire September 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25A.004.</w:t>
      </w:r>
      <w:r>
        <w:rPr>
          <w:u w:val="single"/>
        </w:rPr>
        <w:t xml:space="preserve"> </w:t>
      </w:r>
      <w:r>
        <w:rPr>
          <w:u w:val="single"/>
        </w:rPr>
        <w:t xml:space="preserve"> </w:t>
      </w:r>
      <w:r>
        <w:rPr>
          <w:u w:val="single"/>
        </w:rPr>
        <w:t xml:space="preserve">JURISDICTION AND POWERS.  (a)  Subject to Subsections (b), (c), (d), (e), and (f), the business court has the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business court has civil jurisdiction concurrent with district courts in the following actions in which the amount in controversy exceeds $5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regarding the governance, governing documents, or internal affairs of an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controlling person or managerial official of an organization for an act or omission by the organization or by the person in the person's capacity as a controlling person or managerial official;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auditor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by an organization, or an owner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controlling person, or managerial official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controlling person, or managerial official of the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has civil jurisdiction concurrent with district courts in an action described by Subsection (b) regardless of the amount in controversy if a party to the action is a publicly traded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has civil jurisdiction concurrent with district courts in the following actions in which the amount in controversy exceeds $10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arising out of a qualified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(g), an action that arises out of a violation of the Finance Code or Business &amp; Commerce Code by an organization or an officer or governing person acting on behalf of an organization other than a bank, credit union, or savings and loan association.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has civil jurisdiction concurrent with district courts in an action seeking injunctive relief or a declaratory judgment under Chapter 37, Civil Practice and Remedies Code, involving a dispute based on a claim within the court's jurisdiction under Subsection (b), (c), or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to the claim and a judge of the division of the court before which the action is pending.  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claim falls within the business court's supplemental jurisdiction, 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brought by or against a governmental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foreclose on a lien on real or personal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arising out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E, Chapter 15, and Chapter 17, Business &amp; Commerce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Estates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Chapter 53 and Title 9,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arising out of the production or sale of a farm product, as that term is defined by Section 9.102,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claim related to a consumer transaction, as that term is defined by Section 601.001, Business &amp; Commerce Code, to which a consumer in this state is a party, arising out of a violation of federal or state law;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claim related to the duties and obligations under an insurance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business court does not have jurisdiction of the following claims regardless of whether the claim is otherwise within the court's supplemental jurisdiction under Subsection (f):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arising under Chapter 74,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 which a party seeks recovery of monetary damages for bodily injury or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of legal malpractice.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25A.005.</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25A.006.</w:t>
      </w:r>
      <w:r>
        <w:rPr>
          <w:u w:val="single"/>
        </w:rPr>
        <w:t xml:space="preserve"> </w:t>
      </w:r>
      <w:r>
        <w:rPr>
          <w:u w:val="single"/>
        </w:rPr>
        <w:t xml:space="preserve"> </w:t>
      </w:r>
      <w:r>
        <w:rPr>
          <w:u w:val="single"/>
        </w:rPr>
        <w:t xml:space="preserve">INITIAL FILING; REMOVAL AND REMAND.  (a)  An action within the jurisdiction of the business court may be filed in the business court.  The party filing the action must plead facts to establish venue in a county in a division of the business court, and the business court shall assign the action to that division.  Venue may be established as provided by law or, if a written contract specifies a county as venue for the action, as provided by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business court does not have jurisdiction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to a district court or county court at law in a county of proper 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without prejudice to the party's rights.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an action is assigned to a division of the business court, the court determines that the division's geographic territory does not include a county of proper venue for the action,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an operating division of the court includes a county of proper venue, transfer the action to that 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not an operating division of the court that includes a county of proper venue, at the option of the party filing the action, transfer the action to a district court or county court at law in a county of proper 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to an action filed in a district court or county court at law in a county of proper venue that is not within an operating division of the business court or the judge of the court in which the action is filed may not remove the action to the business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may file an agreed notice of removal at any time during the pendency of the action.  If all parties to the action have not agreed to remove the action, the notice of removal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party requesting removal of the action discovered, or reasonably should have discovered, facts establishing the business court's jurisdiction over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removal must be filed with the business court and the court in which the action was originally filed.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an action or a notice of removal in the business court is subject to Section 10.001, Civil Practice and Remedies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judge of a court in which an action is filed may request the presiding judge for the court's administrative region to transfer the action to the business court if the action is within the business court's jurisdiction. </w:t>
      </w:r>
      <w:r>
        <w:rPr>
          <w:u w:val="single"/>
        </w:rPr>
        <w:t xml:space="preserve"> </w:t>
      </w:r>
      <w:r>
        <w:rPr>
          <w:u w:val="single"/>
        </w:rPr>
        <w:t xml:space="preserve">The judge shall notify all parties of the transfer request and request a hearing on the transfer request.  After a hearing on the request, the presiding judge may transfer the action to the business court if the presiding judge finds the transfer will facilitate the fair and efficient administration of justice. </w:t>
      </w:r>
      <w:r>
        <w:rPr>
          <w:u w:val="single"/>
        </w:rPr>
        <w:t xml:space="preserve"> </w:t>
      </w:r>
      <w:r>
        <w:rPr>
          <w:u w:val="single"/>
        </w:rPr>
        <w:t xml:space="preserve">The business court clerk shall assign an action transferred under this subsection to the appropriate division of the business court.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business court judge on establishment of jurisdiction and venue over an action shall by order declare the county in which any jury trial for the action will be held as determined under Section 25A.015.</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25A.007.</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25A.008.</w:t>
      </w:r>
      <w:r>
        <w:rPr>
          <w:u w:val="single"/>
        </w:rPr>
        <w:t xml:space="preserve"> </w:t>
      </w:r>
      <w:r>
        <w:rPr>
          <w:u w:val="single"/>
        </w:rPr>
        <w:t xml:space="preserve"> </w:t>
      </w:r>
      <w:r>
        <w:rPr>
          <w:u w:val="single"/>
        </w:rPr>
        <w:t xml:space="preserve">QUALIFICATIONS OF JUDGE.  (a) </w:t>
      </w:r>
      <w:r>
        <w:rPr>
          <w:u w:val="single"/>
        </w:rPr>
        <w:t xml:space="preserve"> </w:t>
      </w:r>
      <w:r>
        <w:rPr>
          <w:u w:val="single"/>
        </w:rPr>
        <w:t xml:space="preserve">A business court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a county within the division of the business court to which the judge is appointed for at least five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who has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experience described by Paragraphs (A)-(C).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not have had the judge's license to practice law revoked, suspended, or subject to a probated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25A.009.</w:t>
      </w:r>
      <w:r>
        <w:rPr>
          <w:u w:val="single"/>
        </w:rPr>
        <w:t xml:space="preserve"> </w:t>
      </w:r>
      <w:r>
        <w:rPr>
          <w:u w:val="single"/>
        </w:rPr>
        <w:t xml:space="preserve"> </w:t>
      </w:r>
      <w:r>
        <w:rPr>
          <w:u w:val="single"/>
        </w:rPr>
        <w:t xml:space="preserve">APPOINTMENT OF JUDGES; TERM; PRESIDING JUDGE; EXCHANGE OF BENCHES.  (a)  The governor, with the advice and consent of the senate,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judges to each of the First, Third, Fourth, Eighth, and Eleventh Divisions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judge to each of the Second, Fifth, Sixth, Seventh, Ninth, and Tenth Divisions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shall serve for a term of two years, beginning on September 1 of every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first day of a term, the business court judges by majority vote shall select a judge of the court to serve as administrative presiding judge for the duration of the term.  If a vacancy occurs in the position of administrative presiding judge, the remaining business court judges shall select a judge of the court to serve as administrative presiding judge for the remainder of the unexpired term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business court judge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promote the orderly and efficient administration of justice, the business court judges may exchange benches and sit and act for each other in any matter pending before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25A.010.</w:t>
      </w:r>
      <w:r>
        <w:rPr>
          <w:u w:val="single"/>
        </w:rPr>
        <w:t xml:space="preserve"> </w:t>
      </w:r>
      <w:r>
        <w:rPr>
          <w:u w:val="single"/>
        </w:rPr>
        <w:t xml:space="preserve"> </w:t>
      </w:r>
      <w:r>
        <w:rPr>
          <w:u w:val="single"/>
        </w:rPr>
        <w:t xml:space="preserve">VACANCY.  If a vacancy occurs in an office of a business court judge,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25A.011.</w:t>
      </w:r>
      <w:r>
        <w:rPr>
          <w:u w:val="single"/>
        </w:rPr>
        <w:t xml:space="preserve"> </w:t>
      </w:r>
      <w:r>
        <w:rPr>
          <w:u w:val="single"/>
        </w:rPr>
        <w:t xml:space="preserve"> </w:t>
      </w:r>
      <w:r>
        <w:rPr>
          <w:u w:val="single"/>
        </w:rPr>
        <w:t xml:space="preserve">JUDGE'S SALARY.  The salary of a business court judge is the amount provided by Section 659.012 and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25A.012.</w:t>
      </w:r>
      <w:r>
        <w:rPr>
          <w:u w:val="single"/>
        </w:rPr>
        <w:t xml:space="preserve"> </w:t>
      </w:r>
      <w:r>
        <w:rPr>
          <w:u w:val="single"/>
        </w:rPr>
        <w:t xml:space="preserve"> </w:t>
      </w:r>
      <w:r>
        <w:rPr>
          <w:u w:val="single"/>
        </w:rPr>
        <w:t xml:space="preserve">REMOVAL; DISQUALIFICATION AND RECUSAL.  (a)  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25A.014.</w:t>
      </w:r>
      <w:r>
        <w:rPr>
          <w:u w:val="single"/>
        </w:rPr>
        <w:t xml:space="preserve"> </w:t>
      </w:r>
      <w:r>
        <w:rPr>
          <w:u w:val="single"/>
        </w:rPr>
        <w:t xml:space="preserve"> </w:t>
      </w:r>
      <w:r>
        <w:rPr>
          <w:u w:val="single"/>
        </w:rPr>
        <w:t xml:space="preserve">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a division of the business court, a retired or former judge or justice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25A.015.</w:t>
      </w:r>
      <w:r>
        <w:rPr>
          <w:u w:val="single"/>
        </w:rPr>
        <w:t xml:space="preserve"> </w:t>
      </w:r>
      <w:r>
        <w:rPr>
          <w:u w:val="single"/>
        </w:rPr>
        <w:t xml:space="preserve"> </w:t>
      </w:r>
      <w:r>
        <w:rPr>
          <w:u w:val="single"/>
        </w:rPr>
        <w:t xml:space="preserve">JURY PRACTICE AND PROCEDURE; VENUE FOR JURY TRIAL.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 jury trial in a case filed initially in the business court shall be held in any county in which the case could have been filed under Section 15.002, Civil Practice and Remedies Code, as chosen by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Subsections (b) and (d),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jury trial for a case in which a written contract specifies a county as venue for suits shall be held in that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25A.016.</w:t>
      </w:r>
      <w:r>
        <w:rPr>
          <w:u w:val="single"/>
        </w:rPr>
        <w:t xml:space="preserve"> </w:t>
      </w:r>
      <w:r>
        <w:rPr>
          <w:u w:val="single"/>
        </w:rPr>
        <w:t xml:space="preserve"> </w:t>
      </w:r>
      <w:r>
        <w:rPr>
          <w:u w:val="single"/>
        </w:rPr>
        <w:t xml:space="preserve">WRITTEN OPINIONS.  The supreme court shall adopt rules for the issuance of written opinions by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w:t>
      </w:r>
      <w:r>
        <w:rPr>
          <w:u w:val="single"/>
        </w:rPr>
        <w:t xml:space="preserve"> </w:t>
      </w:r>
      <w:r>
        <w:rPr>
          <w:u w:val="single"/>
        </w:rPr>
        <w:t xml:space="preserve"> </w:t>
      </w:r>
      <w:r>
        <w:rPr>
          <w:u w:val="single"/>
        </w:rPr>
        <w:t xml:space="preserve">COURT LOCATION; STAFFING.  (a)  In this section, "remote proceeding"</w:t>
      </w:r>
      <w:r>
        <w:rPr>
          <w:u w:val="single"/>
        </w:rPr>
        <w:t xml:space="preserve"> </w:t>
      </w:r>
      <w:r>
        <w:rPr>
          <w:u w:val="single"/>
        </w:rPr>
        <w:t xml:space="preserve">means a proceeding before the business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presiding judge of the business court shall manage administrative and personnel matters on behalf of the court.</w:t>
      </w:r>
      <w:r>
        <w:rPr>
          <w:u w:val="single"/>
        </w:rPr>
        <w:t xml:space="preserve"> </w:t>
      </w:r>
      <w:r>
        <w:rPr>
          <w:u w:val="single"/>
        </w:rPr>
        <w:t xml:space="preserve"> </w:t>
      </w:r>
      <w:r>
        <w:rPr>
          <w:u w:val="single"/>
        </w:rPr>
        <w:t xml:space="preserve">The administrative presiding judge of the business court shall appoint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business court judge shall maintain chambers in the county the judge selects within the geographic boundaries of the division to which the judge is appointed in facilities provided by this state. </w:t>
      </w:r>
      <w:r>
        <w:rPr>
          <w:u w:val="single"/>
        </w:rPr>
        <w:t xml:space="preserve"> </w:t>
      </w:r>
      <w:r>
        <w:rPr>
          <w:u w:val="single"/>
        </w:rPr>
        <w:t xml:space="preserve">For purposes of this section, the Office of Court Administration of the Texas Judicial System may contract for the use of facilities with a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may conduct a proceeding other than a jury trial as a remote proceeding to facilitate the resolution of a matter before the court. </w:t>
      </w:r>
      <w:r>
        <w:rPr>
          <w:u w:val="single"/>
        </w:rPr>
        <w:t xml:space="preserve"> </w:t>
      </w:r>
      <w:r>
        <w:rPr>
          <w:u w:val="single"/>
        </w:rPr>
        <w:t xml:space="preserve">The business court may not require a party or attorney to remotely attend a court proceeding in which oral testimony is heard, absent the agreement of the parties.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business court shall conduct a remote proceeding from a courtroom or the facilities provided to a business court judge by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business court shall provide reasonable notice to the public that a proceeding will be conducted remotely and an opportunity for the public to observe the remote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to assist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25A.0171.</w:t>
      </w:r>
      <w:r>
        <w:rPr>
          <w:u w:val="single"/>
        </w:rPr>
        <w:t xml:space="preserve"> </w:t>
      </w:r>
      <w:r>
        <w:rPr>
          <w:u w:val="single"/>
        </w:rPr>
        <w:t xml:space="preserve"> </w:t>
      </w:r>
      <w:r>
        <w:rPr>
          <w:u w:val="single"/>
        </w:rPr>
        <w:t xml:space="preserve">REPORT.  Not later than December 1 of each year, the Office of Court Administration of the Texas Judicial System shall submit to the legislature a report on the number and types of cases heard by the business court in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25A.018.</w:t>
      </w:r>
      <w:r>
        <w:rPr>
          <w:u w:val="single"/>
        </w:rPr>
        <w:t xml:space="preserve"> </w:t>
      </w:r>
      <w:r>
        <w:rPr>
          <w:u w:val="single"/>
        </w:rPr>
        <w:t xml:space="preserve"> </w:t>
      </w:r>
      <w:r>
        <w:rPr>
          <w:u w:val="single"/>
        </w:rPr>
        <w:t xml:space="preserve">FEES.  The supreme court shall set fees for filings and actions in the business court in amounts sufficient to cover the costs of administering this chapter, taking into account fee waivers necessary for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25A.020.</w:t>
      </w:r>
      <w:r>
        <w:rPr>
          <w:u w:val="single"/>
        </w:rPr>
        <w:t xml:space="preserve"> </w:t>
      </w:r>
      <w:r>
        <w:rPr>
          <w:u w:val="single"/>
        </w:rPr>
        <w:t xml:space="preserve"> </w:t>
      </w:r>
      <w:r>
        <w:rPr>
          <w:u w:val="single"/>
        </w:rPr>
        <w:t xml:space="preserve">RULES.  (a)  The supreme court shall adopt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consistent with the Texas Rules of Civil Procedure and the Texas Rules of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659.012(a)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 and (b-1):</w:t>
      </w:r>
    </w:p>
    <w:p w:rsidR="003F3435" w:rsidRDefault="0032493E">
      <w:pPr>
        <w:spacing w:line="480" w:lineRule="auto"/>
        <w:ind w:firstLine="1440"/>
        <w:jc w:val="both"/>
      </w:pPr>
      <w:r>
        <w:t xml:space="preserve">(1)</w:t>
      </w:r>
      <w:r xml:space="preserve">
        <w:t> </w:t>
      </w:r>
      <w:r xml:space="preserve">
        <w:t> </w:t>
      </w:r>
      <w:r>
        <w:t xml:space="preserve">a judge of a district court </w:t>
      </w:r>
      <w:r>
        <w:rPr>
          <w:u w:val="single"/>
        </w:rPr>
        <w:t xml:space="preserve">or a division of the business court</w:t>
      </w:r>
      <w:r>
        <w:t xml:space="preserve"> </w:t>
      </w:r>
      <w:r>
        <w:t xml:space="preserve">is entitled to an annual base salary from the state as set by the General Appropriations Act in an amount equal to at least $140,000, except that the combined base salary of a district judge </w:t>
      </w:r>
      <w:r>
        <w:rPr>
          <w:u w:val="single"/>
        </w:rPr>
        <w:t xml:space="preserve">or judge of a division of the business court</w:t>
      </w:r>
      <w:r>
        <w:t xml:space="preserv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w:t>
      </w:r>
      <w:r>
        <w:rPr>
          <w:u w:val="single"/>
        </w:rPr>
        <w:t xml:space="preserve">,</w:t>
      </w:r>
      <w:r>
        <w:t xml:space="preserve"> [</w:t>
      </w:r>
      <w:r>
        <w:rPr>
          <w:strike/>
        </w:rPr>
        <w:t xml:space="preserve">and</w:t>
      </w:r>
      <w:r>
        <w:t xml:space="preserve">] district judges</w:t>
      </w:r>
      <w:r>
        <w:rPr>
          <w:u w:val="single"/>
        </w:rPr>
        <w:t xml:space="preserve">, and business court judges</w:t>
      </w:r>
      <w:r>
        <w:t xml:space="preserve"> that the required salary limitations provided by Subsection (a) are maintained.  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837.001(a),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Membership</w:t>
      </w:r>
      <w:r>
        <w:t xml:space="preserve"> [</w:t>
      </w:r>
      <w:r>
        <w:rPr>
          <w:strike/>
        </w:rPr>
        <w:t xml:space="preserve">Except as provided by Subsection (b), membership</w:t>
      </w:r>
      <w:r>
        <w:t xml:space="preserve">]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a court of appeals;</w:t>
      </w:r>
    </w:p>
    <w:p w:rsidR="003F3435" w:rsidRDefault="0032493E">
      <w:pPr>
        <w:spacing w:line="480" w:lineRule="auto"/>
        <w:ind w:firstLine="1440"/>
        <w:jc w:val="both"/>
      </w:pPr>
      <w:r>
        <w:t xml:space="preserve">(4)</w:t>
      </w:r>
      <w:r xml:space="preserve">
        <w:t> </w:t>
      </w:r>
      <w:r xml:space="preserve">
        <w:t> </w:t>
      </w:r>
      <w:r>
        <w:rPr>
          <w:u w:val="single"/>
        </w:rPr>
        <w:t xml:space="preserve">the business court;</w:t>
      </w:r>
    </w:p>
    <w:p w:rsidR="003F3435" w:rsidRDefault="0032493E">
      <w:pPr>
        <w:spacing w:line="480" w:lineRule="auto"/>
        <w:ind w:firstLine="1440"/>
        <w:jc w:val="both"/>
      </w:pPr>
      <w:r>
        <w:rPr>
          <w:u w:val="single"/>
        </w:rPr>
        <w:t xml:space="preserve">(5)</w:t>
      </w:r>
      <w:r xml:space="preserve">
        <w:t> </w:t>
      </w:r>
      <w:r xml:space="preserve">
        <w:t> </w:t>
      </w:r>
      <w:r>
        <w:t xml:space="preserve">a district court; or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commission to a court specified in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Texas Supreme Court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divisions of the business court under Section 25A.009, Government Code, as added by this Act, is held by the Texas Supreme Court as unconstitutional, the business court shall be staffed by retired or former judges or justices who are appointed to the court as provided by Section 25A.014,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the business court is created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governor shall appoint judges to the First, Third, Fourth, Eighth, and Eleventh Business Court Divisions as required by Section 25A.009, Government Code, as added by this Act.</w:t>
      </w:r>
    </w:p>
    <w:p w:rsidR="003F3435" w:rsidRDefault="0032493E">
      <w:pPr>
        <w:spacing w:line="480" w:lineRule="auto"/>
        <w:ind w:firstLine="720"/>
        <w:jc w:val="both"/>
      </w:pPr>
      <w:r>
        <w:t xml:space="preserve">(b)</w:t>
      </w:r>
      <w:r xml:space="preserve">
        <w:t> </w:t>
      </w:r>
      <w:r xml:space="preserve">
        <w:t> </w:t>
      </w:r>
      <w:r>
        <w:t xml:space="preserve">On or before September 1, 2026, but not before July 1, 2026, the governor shall appoint judges to the Second, Fifth, Sixth, Seventh, Ninth, and Tenth Business Court Divisions as required by Section 25A.009,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Chapter 25A, Government Code, as added by this Act, the business court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25A.007(a), Government Code, as added by this Act, a court of appeals retains the jurisdiction the court had on August 31, 2024, if the business court is not created as a result of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civil actions commenced on or after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