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participation in athletic activities based on biological sex; providing a civil right to action for K-12 athletes and college athletes.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SHORT TITLE.  This Act may be cited as the Save Women's Sports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33.0834, Texas Education Code, is amended to read as follows:</w:t>
      </w:r>
    </w:p>
    <w:p w:rsidR="003F3435" w:rsidRDefault="0032493E">
      <w:pPr>
        <w:spacing w:line="480" w:lineRule="auto"/>
        <w:ind w:firstLine="720"/>
        <w:jc w:val="both"/>
      </w:pPr>
      <w:r>
        <w:t xml:space="preserve">Sec.</w:t>
      </w:r>
      <w:r xml:space="preserve">
        <w:t> </w:t>
      </w:r>
      <w:r>
        <w:t xml:space="preserve">33.0834.</w:t>
      </w:r>
      <w:r xml:space="preserve">
        <w:t> </w:t>
      </w:r>
      <w:r xml:space="preserve">
        <w:t> </w:t>
      </w:r>
      <w:r>
        <w:rPr>
          <w:strike/>
        </w:rPr>
        <w:t xml:space="preserve">INTERSCHOLASTIC</w:t>
      </w:r>
      <w:r>
        <w:t xml:space="preserve"> ATHLETIC </w:t>
      </w:r>
      <w:r>
        <w:rPr>
          <w:strike/>
        </w:rPr>
        <w:t xml:space="preserve">COMPETITION</w:t>
      </w:r>
      <w:r>
        <w:t xml:space="preserve"> </w:t>
      </w:r>
      <w:r>
        <w:rPr>
          <w:u w:val="single"/>
        </w:rPr>
        <w:t xml:space="preserve">PARTICIPATION</w:t>
      </w:r>
      <w:r>
        <w:t xml:space="preserve"> BASED ON BIOLOGICAL SEX.  (a)  Except as provided by Subsection (b), an </w:t>
      </w:r>
      <w:r>
        <w:rPr>
          <w:strike/>
        </w:rPr>
        <w:t xml:space="preserve">interscholastic</w:t>
      </w:r>
      <w:r>
        <w:t xml:space="preserve"> athletic team </w:t>
      </w:r>
      <w:r>
        <w:rPr>
          <w:u w:val="single"/>
        </w:rPr>
        <w:t xml:space="preserve">or sport</w:t>
      </w:r>
      <w:r>
        <w:t xml:space="preserve"> sponsored or authorized by a school district</w:t>
      </w:r>
      <w:r>
        <w:rPr>
          <w:u w:val="single"/>
        </w:rPr>
        <w:t xml:space="preserve">,</w:t>
      </w:r>
      <w:r>
        <w:t xml:space="preserve"> </w:t>
      </w:r>
      <w:r>
        <w:rPr>
          <w:strike/>
        </w:rPr>
        <w:t xml:space="preserve">or</w:t>
      </w:r>
      <w:r>
        <w:t xml:space="preserve"> open-enrollment charter school</w:t>
      </w:r>
      <w:r>
        <w:rPr>
          <w:u w:val="single"/>
        </w:rPr>
        <w:t xml:space="preserve">, or any private school that competes against a public school</w:t>
      </w:r>
      <w:r>
        <w:t xml:space="preserve"> may not allow a student to </w:t>
      </w:r>
      <w:r>
        <w:rPr>
          <w:strike/>
        </w:rPr>
        <w:t xml:space="preserve">compete</w:t>
      </w:r>
      <w:r>
        <w:t xml:space="preserve"> </w:t>
      </w:r>
      <w:r>
        <w:rPr>
          <w:u w:val="single"/>
        </w:rPr>
        <w:t xml:space="preserve">participate</w:t>
      </w:r>
      <w:r>
        <w:t xml:space="preserve"> in an </w:t>
      </w:r>
      <w:r>
        <w:rPr>
          <w:strike/>
        </w:rPr>
        <w:t xml:space="preserve">interscholastic</w:t>
      </w:r>
      <w:r>
        <w:t xml:space="preserve"> athletic </w:t>
      </w:r>
      <w:r>
        <w:rPr>
          <w:strike/>
        </w:rPr>
        <w:t xml:space="preserve">competition</w:t>
      </w:r>
      <w:r>
        <w:t xml:space="preserve"> </w:t>
      </w:r>
      <w:r>
        <w:rPr>
          <w:u w:val="single"/>
        </w:rPr>
        <w:t xml:space="preserve">team or sport</w:t>
      </w:r>
      <w:r>
        <w:t xml:space="preserve"> sponsored or authorized by the district or school that is designated for the biological sex opposite to the student's biological sex as correctly stated on:</w:t>
      </w:r>
    </w:p>
    <w:p w:rsidR="003F3435" w:rsidRDefault="0032493E">
      <w:pPr>
        <w:spacing w:line="480" w:lineRule="auto"/>
        <w:ind w:firstLine="1440"/>
        <w:jc w:val="both"/>
      </w:pPr>
      <w:r>
        <w:t xml:space="preserve">(1)</w:t>
      </w:r>
      <w:r xml:space="preserve">
        <w:t> </w:t>
      </w:r>
      <w:r xml:space="preserve">
        <w:t> </w:t>
      </w:r>
      <w:r>
        <w:t xml:space="preserve">the student's official birth certificate, as described by Subsection (c); or</w:t>
      </w:r>
    </w:p>
    <w:p w:rsidR="003F3435" w:rsidRDefault="0032493E">
      <w:pPr>
        <w:spacing w:line="480" w:lineRule="auto"/>
        <w:ind w:firstLine="1440"/>
        <w:jc w:val="both"/>
      </w:pPr>
      <w:r>
        <w:t xml:space="preserve">(2)</w:t>
      </w:r>
      <w:r xml:space="preserve">
        <w:t> </w:t>
      </w:r>
      <w:r xml:space="preserve">
        <w:t> </w:t>
      </w:r>
      <w:r>
        <w:t xml:space="preserve">if the student's official birth certificate described by Subdivision (1) is unobtainable, another government record </w:t>
      </w:r>
      <w:r>
        <w:rPr>
          <w:u w:val="single"/>
        </w:rPr>
        <w:t xml:space="preserve">that accurately states the student's biological sex</w:t>
      </w:r>
      <w:r>
        <w:t xml:space="preserve">.</w:t>
      </w:r>
    </w:p>
    <w:p w:rsidR="003F3435" w:rsidRDefault="0032493E">
      <w:pPr>
        <w:spacing w:line="480" w:lineRule="auto"/>
        <w:ind w:firstLine="720"/>
        <w:jc w:val="both"/>
      </w:pPr>
      <w:r>
        <w:t xml:space="preserve">(b)</w:t>
      </w:r>
      <w:r xml:space="preserve">
        <w:t> </w:t>
      </w:r>
      <w:r xml:space="preserve">
        <w:t> </w:t>
      </w:r>
      <w:r>
        <w:t xml:space="preserve">An </w:t>
      </w:r>
      <w:r>
        <w:rPr>
          <w:strike/>
        </w:rPr>
        <w:t xml:space="preserve">interscholastic</w:t>
      </w:r>
      <w:r>
        <w:t xml:space="preserve"> athletic team </w:t>
      </w:r>
      <w:r>
        <w:rPr>
          <w:u w:val="single"/>
        </w:rPr>
        <w:t xml:space="preserve">or sport</w:t>
      </w:r>
      <w:r>
        <w:t xml:space="preserve"> described by Subsection (a) may allow a female student to </w:t>
      </w:r>
      <w:r>
        <w:rPr>
          <w:strike/>
        </w:rPr>
        <w:t xml:space="preserve">compete</w:t>
      </w:r>
      <w:r>
        <w:t xml:space="preserve"> </w:t>
      </w:r>
      <w:r>
        <w:rPr>
          <w:u w:val="single"/>
        </w:rPr>
        <w:t xml:space="preserve">participate</w:t>
      </w:r>
      <w:r>
        <w:t xml:space="preserve"> in an </w:t>
      </w:r>
      <w:r>
        <w:rPr>
          <w:strike/>
        </w:rPr>
        <w:t xml:space="preserve">interscholastic</w:t>
      </w:r>
      <w:r>
        <w:t xml:space="preserve"> athletic </w:t>
      </w:r>
      <w:r>
        <w:rPr>
          <w:strike/>
        </w:rPr>
        <w:t xml:space="preserve">competition</w:t>
      </w:r>
      <w:r>
        <w:t xml:space="preserve"> </w:t>
      </w:r>
      <w:r>
        <w:rPr>
          <w:u w:val="single"/>
        </w:rPr>
        <w:t xml:space="preserve">team or sport</w:t>
      </w:r>
      <w:r>
        <w:t xml:space="preserve"> that is designated for male students if a corresponding </w:t>
      </w:r>
      <w:r>
        <w:rPr>
          <w:strike/>
        </w:rPr>
        <w:t xml:space="preserve">interscholastic</w:t>
      </w:r>
      <w:r>
        <w:t xml:space="preserve"> athletic </w:t>
      </w:r>
      <w:r>
        <w:rPr>
          <w:strike/>
        </w:rPr>
        <w:t xml:space="preserve">competition</w:t>
      </w:r>
      <w:r>
        <w:t xml:space="preserve"> </w:t>
      </w:r>
      <w:r>
        <w:rPr>
          <w:u w:val="single"/>
        </w:rPr>
        <w:t xml:space="preserve">team or sport</w:t>
      </w:r>
      <w:r>
        <w:t xml:space="preserve"> designated for female students is not offered or available.</w:t>
      </w:r>
    </w:p>
    <w:p w:rsidR="003F3435" w:rsidRDefault="0032493E">
      <w:pPr>
        <w:spacing w:line="480" w:lineRule="auto"/>
        <w:ind w:firstLine="720"/>
        <w:jc w:val="both"/>
      </w:pPr>
      <w:r>
        <w:t xml:space="preserve">(c)</w:t>
      </w:r>
      <w:r xml:space="preserve">
        <w:t> </w:t>
      </w:r>
      <w:r xml:space="preserve">
        <w:t> </w:t>
      </w:r>
      <w: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t xml:space="preserve">(1)</w:t>
      </w:r>
      <w:r xml:space="preserve">
        <w:t> </w:t>
      </w:r>
      <w:r xml:space="preserve">
        <w:t> </w:t>
      </w:r>
      <w:r>
        <w:t xml:space="preserve">entered at or near the time of the student's birth; or</w:t>
      </w:r>
    </w:p>
    <w:p w:rsidR="003F3435" w:rsidRDefault="0032493E">
      <w:pPr>
        <w:spacing w:line="480" w:lineRule="auto"/>
        <w:ind w:firstLine="1440"/>
        <w:jc w:val="both"/>
      </w:pPr>
      <w:r>
        <w:t xml:space="preserve">(2)</w:t>
      </w:r>
      <w:r xml:space="preserve">
        <w:t> </w:t>
      </w:r>
      <w:r xml:space="preserve">
        <w:t> </w:t>
      </w:r>
      <w:r>
        <w:t xml:space="preserve">modified to correct any type of scrivener or clerical error in the student's biological sex.</w:t>
      </w:r>
    </w:p>
    <w:p w:rsidR="003F3435" w:rsidRDefault="0032493E">
      <w:pPr>
        <w:spacing w:line="480" w:lineRule="auto"/>
        <w:ind w:firstLine="720"/>
        <w:jc w:val="both"/>
      </w:pPr>
      <w:r>
        <w:t xml:space="preserve">(d)</w:t>
      </w:r>
      <w:r xml:space="preserve">
        <w:t> </w:t>
      </w:r>
      <w:r xml:space="preserve">
        <w:t> </w:t>
      </w:r>
      <w:r>
        <w:t xml:space="preserve">The University Interscholastic League shall adopt rules to implement this section, provided that the rules must be approved by the commissioner in accordance with Section 33.083(b).  The rules must ensure compliance with state and federal law regarding the confidentiality of student medical information, including Chapter 181, Health and Safety Code, and the Health Insurance Portability and Accountability Act of 1996 (42 U.S.C. Section 1320d et seq.).</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student shall have a private cause of action for injunctive relief, damages, attorneys' fees and cost, and any other relief available under law if the student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deprived of an athletic opportunity or suffers any direct or indirect harm as a result of a school district, charter school, or private school knowingly violating this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retaliation or other adverse action by a school district, charter school, private school, the University Interscholastic League, or any athletic association or organization as a result of reporting a violation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51, Education Code, is amended by adding Section 51.982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51.982.</w:t>
      </w:r>
      <w:r>
        <w:rPr>
          <w:u w:val="single"/>
        </w:rPr>
        <w:t xml:space="preserve"> </w:t>
      </w:r>
      <w:r>
        <w:rPr>
          <w:u w:val="single"/>
        </w:rPr>
        <w:t xml:space="preserve"> </w:t>
      </w:r>
      <w:r>
        <w:rPr>
          <w:u w:val="single"/>
        </w:rPr>
        <w:t xml:space="preserve">ATHLETIC PARTICIPATION BASED ON BIOLOGICAL SEX.  (a)  Except as provided by Subsection (b), an athletic team or sport sponsored or authorized by a public institution of higher education, public junior college, or any private institution or private junior college that competes against a public institution or public junior college may not allow a student to participate in an athletic team or sport sponsored or authorized by the institution of higher education or junior college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 that accurately states the student's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athletic team or sport described by Subsection (a) may allow a female student to participate in an athletic team or sport that is designated for male students if a corresponding athletic team or sport designated for female students is not offered or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any type of scrivener or clerical error in the student's biological sex.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shall have a private cause of action for injunctive relief, damages, attorneys' fees and cost, and any other relief available under law if the student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deprived of an athletic opportunity or suffers any direct or indirect harm as a result of an institution of higher education or junior college knowingly violating this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retaliation or other adverse action by an institution of higher education, junior college, or any athletic association or organization as a result of reporting a violation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