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88R20321 MPF-F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 Frank, Burrows, Rose, Klick</w:t>
      </w:r>
      <w:r xml:space="preserve">
        <w:tab wTab="150" tlc="none" cTlc="0"/>
      </w:r>
      <w:r>
        <w:t xml:space="preserve">H.B.</w:t>
      </w:r>
      <w:r xml:space="preserve">
        <w:t> </w:t>
      </w:r>
      <w:r>
        <w:t xml:space="preserve">No.</w:t>
      </w:r>
      <w:r xml:space="preserve">
        <w:t> </w:t>
      </w:r>
      <w:r>
        <w:t xml:space="preserve">25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25:</w:t>
      </w:r>
    </w:p>
    <w:p w:rsidR="003F3435" w:rsidRDefault="0032493E">
      <w:pPr>
        <w:spacing w:line="480" w:lineRule="auto"/>
        <w:jc w:val="both"/>
        <w:tabs>
          <w:tab w:val="right" w:leader="none" w:pos="9350"/>
        </w:tabs>
      </w:pPr>
      <w:r>
        <w:t xml:space="preserve">By:</w:t>
      </w:r>
      <w:r xml:space="preserve">
        <w:t> </w:t>
      </w:r>
      <w:r xml:space="preserve">
        <w:t> </w:t>
      </w:r>
      <w:r>
        <w:t xml:space="preserve">Harless</w:t>
      </w:r>
      <w:r xml:space="preserve">
        <w:tab wTab="150" tlc="none" cTlc="0"/>
      </w:r>
      <w:r>
        <w:t xml:space="preserve">C.S.H.B.</w:t>
      </w:r>
      <w:r xml:space="preserve">
        <w:t> </w:t>
      </w:r>
      <w:r>
        <w:t xml:space="preserve">No.</w:t>
      </w:r>
      <w:r xml:space="preserve">
        <w:t> </w:t>
      </w:r>
      <w:r>
        <w:t xml:space="preserve">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wholesale importation of prescription drugs in this state;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Wholesale Prescription Drug Importation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A, Title 6, Health and Safety Code, is amended by adding Chapter 444 to read as follows:</w:t>
      </w:r>
    </w:p>
    <w:p w:rsidR="003F3435" w:rsidRDefault="0032493E">
      <w:pPr>
        <w:spacing w:line="480" w:lineRule="auto"/>
        <w:jc w:val="center"/>
      </w:pPr>
      <w:r>
        <w:rPr>
          <w:u w:val="single"/>
        </w:rPr>
        <w:t xml:space="preserve">CHAPTER 444.  WHOLESALE PRESCRIPTION DRUG IMPORTATION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"Canadian supplier" means a manufacturer, wholesale distributor, or pharmacy that is appropriately licensed or permitted under Canadian federal or provincial laws and rules to manufacture, distribute, or dispense prescription drugs.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"Prescription drug wholesaler" means a person licensed as a wholesale distributor under Subchapter N, Chapter 431, that contracts with this state to import prescription drugs under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 means the wholesale prescription drug importation program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444.002.</w:t>
      </w:r>
      <w:r>
        <w:rPr>
          <w:u w:val="single"/>
        </w:rPr>
        <w:t xml:space="preserve"> </w:t>
      </w:r>
      <w:r>
        <w:rPr>
          <w:u w:val="single"/>
        </w:rPr>
        <w:t xml:space="preserve"> </w:t>
      </w:r>
      <w:r>
        <w:rPr>
          <w:u w:val="single"/>
        </w:rPr>
        <w:t xml:space="preserve">ESTABLISHMENT OF WHOLESALE PRESCRIPTION DRUG IMPORTATION PROGRAM.  (a)  The commission shall establish the wholesale prescription drug importation program to provide lower cost prescription drugs available outside of the United States to consumers in this state at the lower cost.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implement the program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contracting with one or more prescription drug wholesalers and Canadian suppliers to import prescription drugs and provide prescription drug cost savings to consumers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a registration process for health benefit plan issuers, health care providers, and pharmacies to obtain and dispense prescription drugs imported under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a list of prescription drugs, including the prices of those drugs, that meet the requirements of Section 444.003 and publishing the list on the commission's Internet website;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establishing an outreach and marketing plan to generate program awareness;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establishing and administering a telephone call center or electronic portal to provide information about the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ensuring the program and the prescription drug wholesalers that contract with this state under Subdivision (1) comply with the tracking, tracing, verification, and identification requirements of 21 U.S.C. Section 360eee-1;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prohibiting the distribution, dispensing, or sale of prescription drugs imported under this chapter outside the boundaries of this state;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performing any other duties the executive commissioner determines necessary to implement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the program meets the requirements of 21 U.S.C. Section 384.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the program, the commission may consult with interested parties.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444.003.</w:t>
      </w:r>
      <w:r>
        <w:rPr>
          <w:u w:val="single"/>
        </w:rPr>
        <w:t xml:space="preserve"> </w:t>
      </w:r>
      <w:r>
        <w:rPr>
          <w:u w:val="single"/>
        </w:rPr>
        <w:t xml:space="preserve"> </w:t>
      </w:r>
      <w:r>
        <w:rPr>
          <w:u w:val="single"/>
        </w:rPr>
        <w:t xml:space="preserve">ELIGIBLE PRESCRIPTION DRUGS.  A prescription drug may be imported into this state under the program only if the drug: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United States Food and Drug Administration's standards related to prescription drug safety, effectiveness, misbranding, and adulteration;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violate any federal patent laws through its importation;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expected to generate cost savings for consumers;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listed as a controlled substance under state or federal law;</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biological product;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infused drug;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intravenously injected drug;</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drug that is inhaled during surgery;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parenteral drug.</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444.004.</w:t>
      </w:r>
      <w:r>
        <w:rPr>
          <w:u w:val="single"/>
        </w:rPr>
        <w:t xml:space="preserve"> </w:t>
      </w:r>
      <w:r>
        <w:rPr>
          <w:u w:val="single"/>
        </w:rPr>
        <w:t xml:space="preserve"> </w:t>
      </w:r>
      <w:r>
        <w:rPr>
          <w:u w:val="single"/>
        </w:rPr>
        <w:t xml:space="preserve">ANTICOMPETITIVE BEHAVIOR MONITORING.  The commission, in consultation with the attorney general, shall identify and monitor any potential anticompetitive activities in industries affected by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444.005.</w:t>
      </w:r>
      <w:r>
        <w:rPr>
          <w:u w:val="single"/>
        </w:rPr>
        <w:t xml:space="preserve"> </w:t>
      </w:r>
      <w:r>
        <w:rPr>
          <w:u w:val="single"/>
        </w:rPr>
        <w:t xml:space="preserve"> </w:t>
      </w:r>
      <w:r>
        <w:rPr>
          <w:u w:val="single"/>
        </w:rPr>
        <w:t xml:space="preserve">PROGRAM FUNDING.  In addition to money appropriated by the legislature, the commission may impose a fee on each prescription drug sold under the program or establish another funding method to administer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444.006.</w:t>
      </w:r>
      <w:r>
        <w:rPr>
          <w:u w:val="single"/>
        </w:rPr>
        <w:t xml:space="preserve"> </w:t>
      </w:r>
      <w:r>
        <w:rPr>
          <w:u w:val="single"/>
        </w:rPr>
        <w:t xml:space="preserve"> </w:t>
      </w:r>
      <w:r>
        <w:rPr>
          <w:u w:val="single"/>
        </w:rPr>
        <w:t xml:space="preserve">AUDIT PROCEDURES.  The executive commissioner by rule shall develop procedures to effectively audit a prescription drug wholesaler participating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444.007.</w:t>
      </w:r>
      <w:r>
        <w:rPr>
          <w:u w:val="single"/>
        </w:rPr>
        <w:t xml:space="preserve"> </w:t>
      </w:r>
      <w:r>
        <w:rPr>
          <w:u w:val="single"/>
        </w:rPr>
        <w:t xml:space="preserve"> </w:t>
      </w:r>
      <w:r>
        <w:rPr>
          <w:u w:val="single"/>
        </w:rPr>
        <w:t xml:space="preserve">ANNUAL REPORTING.  Not later than December 1 of each year, the commission shall submit a report to the governor and the legislature regarding the operation of the program during the preceding state fiscal year,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which prescription drugs and Canadian suppliers are included in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health benefit plan issuers, health care providers, and pharmacies participating in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prescriptions dispensed through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estimated cost savings to consumers, health plans, employers, and this state since the establishment of the program and during the preceding state fiscal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information regarding the implementation of the audit procedures under Section 444.006;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governor or the legislature requests;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commission considers necessary.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adopt any rules necessary to implement Chapter 444,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