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88R1978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definition of child abuse.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71.004, Family Code, is amended to read as follows:</w:t>
      </w: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FAMILY VIOLENCE.</w:t>
      </w:r>
      <w:r xml:space="preserve">
        <w:t> </w:t>
      </w:r>
      <w:r xml:space="preserve">
        <w:t> </w:t>
      </w:r>
      <w:r>
        <w:t xml:space="preserve">"Family violence" means:</w:t>
      </w:r>
    </w:p>
    <w:p w:rsidR="003F3435" w:rsidRDefault="0032493E">
      <w:pPr>
        <w:spacing w:line="480" w:lineRule="auto"/>
        <w:ind w:firstLine="1440"/>
        <w:jc w:val="both"/>
      </w:pPr>
      <w:r>
        <w:t xml:space="preserve">(1)</w:t>
      </w:r>
      <w:r xml:space="preserve">
        <w:t> </w:t>
      </w:r>
      <w:r xml:space="preserve">
        <w:t> </w:t>
      </w:r>
      <w:r>
        <w:t xml:space="preserve">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measures to protect oneself;</w:t>
      </w:r>
    </w:p>
    <w:p w:rsidR="003F3435" w:rsidRDefault="0032493E">
      <w:pPr>
        <w:spacing w:line="480" w:lineRule="auto"/>
        <w:ind w:firstLine="1440"/>
        <w:jc w:val="both"/>
      </w:pPr>
      <w:r>
        <w:t xml:space="preserve">(2)</w:t>
      </w:r>
      <w:r xml:space="preserve">
        <w:t> </w:t>
      </w:r>
      <w:r xml:space="preserve">
        <w:t> </w:t>
      </w:r>
      <w:r>
        <w:t xml:space="preserve">abuse, as that term is defined by Sections </w:t>
      </w:r>
      <w:r>
        <w:rPr>
          <w:u w:val="single"/>
        </w:rPr>
        <w:t xml:space="preserve">261.001(1)(A)(iii), (v), (vii), (viii), (ix), (x), (xi), and (xiii)</w:t>
      </w:r>
      <w:r>
        <w:t xml:space="preserve"> [</w:t>
      </w:r>
      <w:r>
        <w:rPr>
          <w:strike/>
        </w:rPr>
        <w:t xml:space="preserve">261.001(1)(C), (E), (G), (H), (I), (J), (K), and (M)</w:t>
      </w:r>
      <w:r>
        <w:t xml:space="preserve">], by a member of a family or household toward a child of the family or household; or</w:t>
      </w:r>
    </w:p>
    <w:p w:rsidR="003F3435" w:rsidRDefault="0032493E">
      <w:pPr>
        <w:spacing w:line="480" w:lineRule="auto"/>
        <w:ind w:firstLine="1440"/>
        <w:jc w:val="both"/>
      </w:pPr>
      <w:r>
        <w:t xml:space="preserve">(3)</w:t>
      </w:r>
      <w:r xml:space="preserve">
        <w:t> </w:t>
      </w:r>
      <w:r xml:space="preserve">
        <w:t> </w:t>
      </w:r>
      <w:r>
        <w:t xml:space="preserve">dating violence, as that term is defined by Section 71.0021.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261.001, Family Code, is amended by amending Subdivision (1) and adding Subdivisions (3-a) and (3-b) to read as follows:</w:t>
      </w:r>
    </w:p>
    <w:p w:rsidR="003F3435" w:rsidRDefault="0032493E">
      <w:pPr>
        <w:spacing w:line="480" w:lineRule="auto"/>
        <w:ind w:firstLine="1440"/>
        <w:jc w:val="both"/>
      </w:pPr>
      <w:r>
        <w:t xml:space="preserve">(1)</w:t>
      </w:r>
      <w:r xml:space="preserve">
        <w:t> </w:t>
      </w:r>
      <w:r xml:space="preserve">
        <w:t> </w:t>
      </w:r>
      <w:r>
        <w:t xml:space="preserve">"Abuse"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includes the following acts or omissions by a person: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21.02, Penal Code, indecency with a child under Section 21.11, Penal Code, sexual assault under Section 22.011, Penal Code, or aggravated sexual assault under Section 22.021, Penal Code;</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failure to make a reasonable effort to prevent sexual conduct harmful to a child;</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compelling or encouraging the child to engage in sexual conduct as defined by Section 43.01, Penal Code, including compelling or encouraging the child in a manner that constitutes an offense of trafficking of persons under Section 20A.02(a)(7) or (8), Penal Code, solicitation of prostitution under Section 43.021, Penal Code, or compelling prostitution under Section 43.05(a)(2), Penal Code;</w:t>
      </w:r>
    </w:p>
    <w:p w:rsidR="003F3435" w:rsidRDefault="0032493E">
      <w:pPr>
        <w:spacing w:line="480" w:lineRule="auto"/>
        <w:ind w:firstLine="2880"/>
        <w:jc w:val="both"/>
      </w:pPr>
      <w:r>
        <w:rPr>
          <w:u w:val="single"/>
        </w:rPr>
        <w:t xml:space="preserve">(viii)</w:t>
      </w:r>
      <w:r xml:space="preserve">
        <w:t> </w:t>
      </w:r>
      <w:r>
        <w:t xml:space="preserve">[</w:t>
      </w:r>
      <w:r>
        <w:rPr>
          <w:strike/>
        </w:rPr>
        <w:t xml:space="preserve">(H)</w:t>
      </w:r>
      <w:r>
        <w:t xml:space="preserve">]</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43.21, Penal Code, or pornographic;</w:t>
      </w:r>
    </w:p>
    <w:p w:rsidR="003F3435" w:rsidRDefault="0032493E">
      <w:pPr>
        <w:spacing w:line="480" w:lineRule="auto"/>
        <w:ind w:firstLine="2880"/>
        <w:jc w:val="both"/>
      </w:pPr>
      <w:r>
        <w:rPr>
          <w:u w:val="single"/>
        </w:rPr>
        <w:t xml:space="preserve">(ix)</w:t>
      </w:r>
      <w:r xml:space="preserve">
        <w:t> </w:t>
      </w:r>
      <w:r>
        <w:t xml:space="preserve">[</w:t>
      </w:r>
      <w:r>
        <w:rPr>
          <w:strike/>
        </w:rPr>
        <w:t xml:space="preserve">(I)</w:t>
      </w:r>
      <w:r>
        <w:t xml:space="preserve">]</w:t>
      </w:r>
      <w:r xml:space="preserve">
        <w:t> </w:t>
      </w:r>
      <w:r xml:space="preserve">
        <w:t> </w:t>
      </w:r>
      <w:r>
        <w:t xml:space="preserve">the current use by a person of a controlled substance as defined by Chapter 481, Health and Safety Code, in a manner or to the extent that the use results in physical, mental, or emotional injury to a child;</w:t>
      </w:r>
    </w:p>
    <w:p w:rsidR="003F3435" w:rsidRDefault="0032493E">
      <w:pPr>
        <w:spacing w:line="480" w:lineRule="auto"/>
        <w:ind w:firstLine="2880"/>
        <w:jc w:val="both"/>
      </w:pPr>
      <w:r>
        <w:rPr>
          <w:u w:val="single"/>
        </w:rPr>
        <w:t xml:space="preserve">(x)</w:t>
      </w:r>
      <w:r xml:space="preserve">
        <w:t> </w:t>
      </w:r>
      <w:r>
        <w:t xml:space="preserve">[</w:t>
      </w:r>
      <w:r>
        <w:rPr>
          <w:strike/>
        </w:rPr>
        <w:t xml:space="preserve">(J)</w:t>
      </w:r>
      <w:r>
        <w:t xml:space="preserve">]</w:t>
      </w:r>
      <w:r xml:space="preserve">
        <w:t> </w:t>
      </w:r>
      <w:r xml:space="preserve">
        <w:t> </w:t>
      </w:r>
      <w:r>
        <w:t xml:space="preserve">causing, expressly permitting, or encouraging a child to use a controlled substance as defined by Chapter 481, Health and Safety Code;</w:t>
      </w:r>
    </w:p>
    <w:p w:rsidR="003F3435" w:rsidRDefault="0032493E">
      <w:pPr>
        <w:spacing w:line="480" w:lineRule="auto"/>
        <w:ind w:firstLine="2880"/>
        <w:jc w:val="both"/>
      </w:pPr>
      <w:r>
        <w:rPr>
          <w:u w:val="single"/>
        </w:rPr>
        <w:t xml:space="preserve">(xi)</w:t>
      </w:r>
      <w:r xml:space="preserve">
        <w:t> </w:t>
      </w:r>
      <w:r>
        <w:t xml:space="preserve">[</w:t>
      </w:r>
      <w:r>
        <w:rPr>
          <w:strike/>
        </w:rPr>
        <w:t xml:space="preserve">(K)</w:t>
      </w:r>
      <w:r>
        <w:t xml:space="preserve">]</w:t>
      </w:r>
      <w:r xml:space="preserve">
        <w:t> </w:t>
      </w:r>
      <w:r xml:space="preserve">
        <w:t> </w:t>
      </w:r>
      <w:r>
        <w:t xml:space="preserve">causing, permitting, encouraging, engaging in, or allowing a sexual performance by a child as defined by Section 43.25, Penal Code;</w:t>
      </w:r>
    </w:p>
    <w:p w:rsidR="003F3435" w:rsidRDefault="0032493E">
      <w:pPr>
        <w:spacing w:line="480" w:lineRule="auto"/>
        <w:ind w:firstLine="2880"/>
        <w:jc w:val="both"/>
      </w:pPr>
      <w:r>
        <w:rPr>
          <w:u w:val="single"/>
        </w:rPr>
        <w:t xml:space="preserve">(xii)</w:t>
      </w:r>
      <w:r xml:space="preserve">
        <w:t> </w:t>
      </w:r>
      <w:r>
        <w:t xml:space="preserve">[</w:t>
      </w:r>
      <w:r>
        <w:rPr>
          <w:strike/>
        </w:rPr>
        <w:t xml:space="preserve">(L)</w:t>
      </w:r>
      <w:r>
        <w:t xml:space="preserve">]</w:t>
      </w:r>
      <w:r xml:space="preserve">
        <w:t> </w:t>
      </w:r>
      <w:r xml:space="preserve">
        <w:t> </w:t>
      </w:r>
      <w:r>
        <w:t xml:space="preserve">knowingly causing, permitting, encouraging, engaging in, or allowing a child to be trafficked in a manner punishable as an offense under Section 20A.02(a)(5), (6), (7), or (8), Penal Code, or the failure to make a reasonable effort to prevent a child from being trafficked in a manner punishable as an offense under any of those sections; or</w:t>
      </w:r>
    </w:p>
    <w:p w:rsidR="003F3435" w:rsidRDefault="0032493E">
      <w:pPr>
        <w:spacing w:line="480" w:lineRule="auto"/>
        <w:ind w:firstLine="2880"/>
        <w:jc w:val="both"/>
      </w:pPr>
      <w:r>
        <w:rPr>
          <w:u w:val="single"/>
        </w:rPr>
        <w:t xml:space="preserve">(xiii)</w:t>
      </w:r>
      <w:r xml:space="preserve">
        <w:t> </w:t>
      </w:r>
      <w:r>
        <w:t xml:space="preserve">[</w:t>
      </w:r>
      <w:r>
        <w:rPr>
          <w:strike/>
        </w:rPr>
        <w:t xml:space="preserve">(M)</w:t>
      </w:r>
      <w:r>
        <w:t xml:space="preserve">]</w:t>
      </w:r>
      <w:r xml:space="preserve">
        <w:t> </w:t>
      </w:r>
      <w:r xml:space="preserve">
        <w:t> </w:t>
      </w:r>
      <w:r>
        <w:t xml:space="preserve">forcing or coercing a child to enter into a marriage</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Paragraph (C), includes the following acts by a medical professional or mental health professional for the purpose of attempting to change or affirm a child's perception of the child's sex, if that perception is inconsistent with the child's biological sex as determined by the child's sex organs, chromosomes, and endogenous hormone profiles: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performing a surgery that sterilizes the child, including castration, vasectomy, hysterectomy, oophorectomy, metoidioplasty, orchiectomy, penectomy, phalloplasty, and vaginoplasty;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performing a mastectomy;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administering or supplying any of the following medications that induce transient or permanent infertility:</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puberty-blocking medication to stop or delay normal puberty;</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supraphysiologic doses of testosterone to females;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supraphysiologic doses of estrogen to males;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removing any otherwise healthy or non-diseased body part or tissue;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include an act described by Paragraph (B) performed on a child born with a medically verifiable genetic disorder of sex development,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child with external biological sex characteristics that are irresolvably ambiguous, including a child born having: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46, XX chromosomes with virilization;</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46, XY chromosomes with undervirilization; or</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both ovarian and testicular tissue;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child who does not have the normal sex chromosome structure for a male or female as determined by a physician through genetic testing</w:t>
      </w:r>
      <w:r>
        <w:t xml:space="preserve">.</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"Medical professional" means a physician, physician assistant, or advanced practice registered nurse licensed to practice in this state.</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"Mental health professional" means an individual who is licensed to practice in this state as a psychologist, psychiatrist, social worker, marriage and family therapist, mental health counselor, or educational psychologist or any other individual designated or licensed under state law as a mental health or behavioral science professional.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