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88R643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provider discrimination against a Medicaid recipient or child health plan program enrollee based on immunization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531.02119.</w:t>
      </w:r>
      <w:r>
        <w:rPr>
          <w:u w:val="single"/>
        </w:rPr>
        <w:t xml:space="preserve"> </w:t>
      </w:r>
      <w:r>
        <w:rPr>
          <w:u w:val="single"/>
        </w:rPr>
        <w:t xml:space="preserve"> </w:t>
      </w:r>
      <w:r>
        <w:rPr>
          <w:u w:val="single"/>
        </w:rPr>
        <w:t xml:space="preserve">DISCRIMINATION BASED ON IMMUNIZATION STATUS PROHIBITED.  (a)  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on the recipient's or enrollee's refusal or failure to obtain a vaccine or immunization for a particular infectious or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provide Medicaid or child health plan program reimbursement to a provider who violates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disenroll the provider from participation as a Medicaid or child health plan program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