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63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reports of child abuse or neglect and certain preliminary investigations of those reports.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261.104, Family Code, is amended to read as follows:</w:t>
      </w:r>
    </w:p>
    <w:p w:rsidR="003F3435" w:rsidRDefault="0032493E">
      <w:pPr>
        <w:spacing w:line="480" w:lineRule="auto"/>
        <w:ind w:firstLine="720"/>
        <w:jc w:val="both"/>
      </w:pPr>
      <w:r>
        <w:t xml:space="preserve">Sec.</w:t>
      </w:r>
      <w:r xml:space="preserve">
        <w:t> </w:t>
      </w:r>
      <w:r>
        <w:t xml:space="preserve">261.104.</w:t>
      </w:r>
      <w:r xml:space="preserve">
        <w:t> </w:t>
      </w:r>
      <w:r xml:space="preserve">
        <w:t> </w:t>
      </w:r>
      <w:r>
        <w:t xml:space="preserve">CONTENTS OF REPORT</w:t>
      </w:r>
      <w:r>
        <w:rPr>
          <w:u w:val="single"/>
        </w:rPr>
        <w:t xml:space="preserve">; NOTICE</w:t>
      </w:r>
      <w:r>
        <w:t xml:space="preserve">. </w:t>
      </w:r>
      <w:r>
        <w:t xml:space="preserve"> </w:t>
      </w:r>
      <w:r>
        <w:rPr>
          <w:u w:val="single"/>
        </w:rPr>
        <w:t xml:space="preserve">(a)</w:t>
      </w:r>
      <w:r>
        <w:t xml:space="preserve">  The </w:t>
      </w:r>
      <w:r>
        <w:rPr>
          <w:u w:val="single"/>
        </w:rPr>
        <w:t xml:space="preserve">individual</w:t>
      </w:r>
      <w:r>
        <w:t xml:space="preserve"> </w:t>
      </w:r>
      <w:r>
        <w:t xml:space="preserve">[</w:t>
      </w:r>
      <w:r>
        <w:rPr>
          <w:strike/>
        </w:rPr>
        <w:t xml:space="preserve">person</w:t>
      </w:r>
      <w:r>
        <w:t xml:space="preserve">] making a report shall identify, if known:</w:t>
      </w:r>
    </w:p>
    <w:p w:rsidR="003F3435" w:rsidRDefault="0032493E">
      <w:pPr>
        <w:spacing w:line="480" w:lineRule="auto"/>
        <w:ind w:firstLine="1440"/>
        <w:jc w:val="both"/>
      </w:pPr>
      <w:r>
        <w:t xml:space="preserve">(1)</w:t>
      </w:r>
      <w:r xml:space="preserve">
        <w:t> </w:t>
      </w:r>
      <w:r xml:space="preserve">
        <w:t> </w:t>
      </w:r>
      <w:r>
        <w:t xml:space="preserve">the name and address of the child;</w:t>
      </w:r>
    </w:p>
    <w:p w:rsidR="003F3435" w:rsidRDefault="0032493E">
      <w:pPr>
        <w:spacing w:line="480" w:lineRule="auto"/>
        <w:ind w:firstLine="1440"/>
        <w:jc w:val="both"/>
      </w:pPr>
      <w:r>
        <w:t xml:space="preserve">(2)</w:t>
      </w:r>
      <w:r xml:space="preserve">
        <w:t> </w:t>
      </w:r>
      <w:r xml:space="preserve">
        <w:t> </w:t>
      </w:r>
      <w:r>
        <w:t xml:space="preserve">the name and address of the person responsible for the care, custody, or welfare of the child;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the facts that caused the individual to believe the child has been abused or neglected and the source of the information;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individual's name and telephone number;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individual's: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home address;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individual is a professional as defined by Section 261.101(b), the individual's business address and profession; and</w:t>
      </w:r>
    </w:p>
    <w:p w:rsidR="003F3435" w:rsidRDefault="0032493E">
      <w:pPr>
        <w:spacing w:line="480" w:lineRule="auto"/>
        <w:ind w:firstLine="1440"/>
        <w:jc w:val="both"/>
      </w:pPr>
      <w:r>
        <w:rPr>
          <w:u w:val="single"/>
        </w:rPr>
        <w:t xml:space="preserve">(6)</w:t>
      </w:r>
      <w:r xml:space="preserve">
        <w:t> </w:t>
      </w:r>
      <w:r xml:space="preserve">
        <w:t> </w:t>
      </w:r>
      <w:r>
        <w:t xml:space="preserve">any other pertinent information concerning the alleged or suspected abuse or neglect.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individual making a report of child abuse or neglect uses the toll-free telephone number the department operates for reporting child abuse or neglect and the individual is unwilling to provide the information described by Subsection (a)(4), the department representative receiving the report shall notify the individual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is not authorized to accept an anonymous report of abuse or neglect;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individual may report the abuse or neglect by making a report to any local or state law enforcement agency;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identity of an individual making a report under this subchapter is confidential and may be disclosed only: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 provided by Section 261.201;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a law enforcement officer for the purposes of conducting a criminal investigation of the report.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representative or other person receiving a report of child abuse or neglect shall use the person's best efforts to obtain the information described by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report of abuse or neglect is made orally, the department or local or state law enforcement agency receiving the report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individual making the report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report is being recorded;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making a false report is a criminal offense under Section 261.107 punishable as a state jail felony or a third degree felony;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an audio recording of the report.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261.201, Family Code, is amended by adding Subsections (m) and (n) to read as follows:</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An employee of the department may only have access to the identity of the person making a report of alleged or suspected abuse or neglect under this chapter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employee is directly involved with an investigation, case, or other process involving the child who is the subject of the report or the child's parent or other person having legal custody of the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employee supervises, directly or indirectly, an employee described by Subdivision (1);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employee has any other legitimate professional interest in an investigation, case, or other process involving the child who is the subject of the report or the child's parent or other person having legal custody of the child that necessitates access to the identity of the person who made the report.</w:t>
      </w:r>
      <w:r>
        <w:t xml:space="preserve"> </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The department shall adopt rules to implement Subsection (m).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261.304(a), Family Code, is amended to read as follows:</w:t>
      </w:r>
    </w:p>
    <w:p w:rsidR="003F3435" w:rsidRDefault="0032493E">
      <w:pPr>
        <w:spacing w:line="480" w:lineRule="auto"/>
        <w:ind w:firstLine="720"/>
        <w:jc w:val="both"/>
      </w:pPr>
      <w:r>
        <w:t xml:space="preserve">(a)</w:t>
      </w:r>
      <w:r xml:space="preserve">
        <w:t> </w:t>
      </w:r>
      <w:r xml:space="preserve">
        <w:t> </w:t>
      </w:r>
      <w:r>
        <w:t xml:space="preserve">If </w:t>
      </w:r>
      <w:r>
        <w:rPr>
          <w:u w:val="single"/>
        </w:rPr>
        <w:t xml:space="preserve">an individual makes</w:t>
      </w:r>
      <w:r>
        <w:t xml:space="preserve"> [</w:t>
      </w:r>
      <w:r>
        <w:rPr>
          <w:strike/>
        </w:rPr>
        <w:t xml:space="preserve">the department receives</w:t>
      </w:r>
      <w:r>
        <w:t xml:space="preserve">] an anonymous report of child abuse or neglect by a person responsible for a child's care, custody, or welfare </w:t>
      </w:r>
      <w:r>
        <w:rPr>
          <w:u w:val="single"/>
        </w:rPr>
        <w:t xml:space="preserve">to a local or state law enforcement agency and the agency refers the report to the department</w:t>
      </w:r>
      <w:r>
        <w:t xml:space="preserve">, the department shall conduct a preliminary investigation to determine whether there is any evidence to corroborate the report.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261.307, Family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taking any action under Section 261.304, a department representative must provide to a parent or other person having legal custody of a child who is under investigation: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regarding the representative's identity;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summary described by Subsection (a)(1);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reasonable amount of time to read or review the summary.</w:t>
      </w:r>
      <w:r>
        <w:t xml:space="preserve"> </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63 was passed by the House on April 26, 2023, by the following vote:</w:t>
      </w:r>
      <w:r xml:space="preserve">
        <w:t> </w:t>
      </w:r>
      <w:r xml:space="preserve">
        <w:t> </w:t>
      </w:r>
      <w:r>
        <w:t xml:space="preserve">Yeas 94, Nays 51,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63 was passed by the Senate on May 18, 2023, by the following vote:</w:t>
      </w:r>
      <w:r xml:space="preserve">
        <w:t> </w:t>
      </w:r>
      <w:r xml:space="preserve">
        <w:t> </w:t>
      </w:r>
      <w:r>
        <w:t xml:space="preserve">Yeas 20, Nays 11.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