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Capriglione, Longoria, Cain,</w:t>
      </w:r>
      <w:r xml:space="preserve">
        <w:tab wTab="150" tlc="none" cTlc="0"/>
      </w:r>
      <w:r>
        <w:t xml:space="preserve">H.B.</w:t>
      </w:r>
      <w:r xml:space="preserve">
        <w:t> </w:t>
      </w:r>
      <w:r>
        <w:t xml:space="preserve">No.</w:t>
      </w:r>
      <w:r xml:space="preserve">
        <w:t> </w:t>
      </w:r>
      <w:r>
        <w:t xml:space="preserve">71</w:t>
      </w:r>
    </w:p>
    <w:p w:rsidR="003F3435" w:rsidRDefault="0032493E">
      <w:pPr>
        <w:jc w:val="both"/>
      </w:pPr>
      <w:r xml:space="preserve">
        <w:t> </w:t>
      </w:r>
      <w:r xml:space="preserve">
        <w:t> </w:t>
      </w:r>
      <w:r xml:space="preserve">
        <w:t> </w:t>
      </w:r>
      <w:r xml:space="preserve">
        <w:t> </w:t>
      </w:r>
      <w:r xml:space="preserve">
        <w:t> </w:t>
      </w:r>
      <w:r>
        <w:t xml:space="preserve">Tinderholt,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program for the issuance of digital identification.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7, Transportation Code, is amended by adding Chapter 526 to read as follows:</w:t>
      </w:r>
    </w:p>
    <w:p w:rsidR="003F3435" w:rsidRDefault="0032493E">
      <w:pPr>
        <w:spacing w:line="480" w:lineRule="auto"/>
        <w:jc w:val="center"/>
      </w:pPr>
      <w:r>
        <w:rPr>
          <w:u w:val="single"/>
        </w:rPr>
        <w:t xml:space="preserve">CHAPTER 526.  DIGITAL IDENTIFICATION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and "driver's license" have the meanings assigned by Section 521.001.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"Digital identification" includes a digital driver's license, a digital personal identification certificate, a digital handgun license, a digital hunting or fishing license, and a digital license issued by the Department of Public Safety under Chapter 1702,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"Handgun license" means a license to carry a handgun issued under Subchapter H, Chapter 411,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"Hunting or fishing license" means a noncommercial hunting or fishing license of any type issued by the Parks and Wildlife Department,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hunting license issued under Chapter 42, Parks and Wildlife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fishing license issued under Chapter 46, Parks and Wildlife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combination hunting and fishing license issued under Chapter 50, Parks and Wildlife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526.0102.</w:t>
      </w:r>
      <w:r>
        <w:rPr>
          <w:u w:val="single"/>
        </w:rPr>
        <w:t xml:space="preserve"> </w:t>
      </w:r>
      <w:r>
        <w:rPr>
          <w:u w:val="single"/>
        </w:rPr>
        <w:t xml:space="preserve"> </w:t>
      </w:r>
      <w:r>
        <w:rPr>
          <w:u w:val="single"/>
        </w:rPr>
        <w:t xml:space="preserve">DIGITAL IDENTIFICATION PROGRAM.  (a)  The department, in consultation with the Parks and Wildlife Department, by rule shall establish a program for the issuance of digital identification.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the digital identification program,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existing department infrastructure and upgrade department infrastructure according to the department's findings;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digital identification solution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capable of presenting digital identification on a wireless communication device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must include the information included on a driver's license, as described by Section 521.121(a);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may include, as applicable:</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information included on a handgun license, as required by Subchapter H, Chapter 411, Government Code;</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information included on a hunting or fishing license, as required by the Parks and Wildlife Code, including a stamp or other authorization issued by the Parks and Wildlife Department in connection with the hunting or fishing license;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the information included on a license issued by the Department of Public Safety under Chapter 1702, Occupations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an authentication and verification process for a wireless communication device;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may be used in any location regardless of the location's level of wireless connectivity or cellular telephone service;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deploy the digital identification solution;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implement any procedures necessary to allow law enforcement officials to accept digital identification.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not charge a fee for the issuance of digital identification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applicant is eligible for a form of identification described by Subsection (b), the department or the Parks and Wildlife Department, as applicable,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the applicant a physical version of the identification;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request, issue the applicant digital identification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Digital identification issued under this section may not be used for voting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Department of Public Safety by rule shall establish the digital identification program under Chapter 526, Transportation Code, as added by this Act, not later than February 1, 2025.</w:t>
      </w:r>
    </w:p>
    <w:p w:rsidR="003F3435" w:rsidRDefault="0032493E">
      <w:pPr>
        <w:spacing w:line="480" w:lineRule="auto"/>
        <w:ind w:firstLine="720"/>
        <w:jc w:val="both"/>
      </w:pPr>
      <w:r>
        <w:t xml:space="preserve">(b)</w:t>
      </w:r>
      <w:r xml:space="preserve">
        <w:t> </w:t>
      </w:r>
      <w:r xml:space="preserve">
        <w:t> </w:t>
      </w:r>
      <w:r>
        <w:t xml:space="preserve">If before implementing any provision of this Act the Department of Public Safety determines that a waiver or authorization from a federal agency is necessary for the implementation of that provision, the Department of Public Safety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