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88R15163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Buckley, Cook, Raymond, Shine,</w:t>
      </w:r>
      <w:r xml:space="preserve">
        <w:tab wTab="150" tlc="none" cTlc="0"/>
      </w:r>
      <w:r>
        <w:t xml:space="preserve">H.B.</w:t>
      </w:r>
      <w:r xml:space="preserve">
        <w:t> </w:t>
      </w:r>
      <w:r>
        <w:t xml:space="preserve">No.</w:t>
      </w:r>
      <w:r xml:space="preserve">
        <w:t> </w:t>
      </w:r>
      <w:r>
        <w:t xml:space="preserve">90</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90:</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benefits for certain members of the Texas military forces and survivors of members of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Bishop Evans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615.004(a),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finding that assistance is payable to an eligible survivor of an individual listed under Section 615.003 </w:t>
      </w:r>
      <w:r>
        <w:rPr>
          <w:u w:val="single"/>
        </w:rPr>
        <w:t xml:space="preserve">or 615.024</w:t>
      </w:r>
      <w:r>
        <w:t xml:space="preserve"> </w:t>
      </w:r>
      <w:r>
        <w:t xml:space="preserve">is not a declaration of the cause, nature, or effect of a death for any other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615.021(b),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Payment of assistance may not occur under this subchapter unless an individual is eligible under Subsection (a) </w:t>
      </w:r>
      <w:r>
        <w:rPr>
          <w:u w:val="single"/>
        </w:rPr>
        <w:t xml:space="preserve">or Section 615.024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615, Government Code, is amended by adding Section 615.024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615.024.</w:t>
      </w:r>
      <w:r>
        <w:rPr>
          <w:u w:val="single"/>
        </w:rPr>
        <w:t xml:space="preserve"> </w:t>
      </w:r>
      <w:r>
        <w:rPr>
          <w:u w:val="single"/>
        </w:rPr>
        <w:t xml:space="preserve"> </w:t>
      </w:r>
      <w:r>
        <w:rPr>
          <w:u w:val="single"/>
        </w:rPr>
        <w:t xml:space="preserve">PAYMENT TO SURVIVORS OF MEMBERS OF TEXAS MILITARY FORCES.  (a) </w:t>
      </w:r>
      <w:r>
        <w:rPr>
          <w:u w:val="single"/>
        </w:rPr>
        <w:t xml:space="preserve"> </w:t>
      </w:r>
      <w:r>
        <w:rPr>
          <w:u w:val="single"/>
        </w:rPr>
        <w:t xml:space="preserve">In this section, "state active duty" and "Texas military forces" have the meanings assigned by Section 437.001.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615.003 or 615.021, a survivor of an individual who is a member of the Texas military forces is eligible for the payment of assistance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died while on state active duty;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Military Department certifies to the Employees Retirement System of Texas that the circumstances of the individual's death entitle an eligible survivor to the payment of assistance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survivor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surviving spouse of the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surviving child of the individual, if there is no surviving spouse;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surviving parent of the individual, if there is no surviving spouse or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Military Department shall adopt rules providing the circumstances under which the death of an individual described by Subsection (b) entitles an eligible survivor to the payment of assistance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615.045(a),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Records of individuals listed by Section 615.003 </w:t>
      </w:r>
      <w:r>
        <w:rPr>
          <w:u w:val="single"/>
        </w:rPr>
        <w:t xml:space="preserve">or described by Section 615.024</w:t>
      </w:r>
      <w:r>
        <w:t xml:space="preserve"> and of survivors eligible for benefits under this chapter that are in the custody of the Employees Retirement System of Texas, an administering firm as defined by Section 1551.003, Insurance Code, a carrier as defined by Section 1551.007, Insurance Code, or another governmental agency acting with or on behalf of the retirement system are confidential and not subject to public disclosure, and the retirement system, administering firm, carrier, or governmental agency is not required to accept or comply with a request for a record or information about a record or to seek an opinion from the attorney general, because the records are exempt from the provisions of Chapter 552, except as otherwise provided by this section.</w:t>
      </w:r>
    </w:p>
    <w:p w:rsidR="003F3435" w:rsidRDefault="0032493E">
      <w:pPr>
        <w:spacing w:line="480" w:lineRule="auto"/>
        <w:ind w:firstLine="720"/>
        <w:jc w:val="both"/>
      </w:pPr>
      <w:r>
        <w:t xml:space="preserve">(c)</w:t>
      </w:r>
      <w:r xml:space="preserve">
        <w:t> </w:t>
      </w:r>
      <w:r xml:space="preserve">
        <w:t> </w:t>
      </w:r>
      <w:r>
        <w:t xml:space="preserve">The records of individuals listed by Section 615.003 </w:t>
      </w:r>
      <w:r>
        <w:rPr>
          <w:u w:val="single"/>
        </w:rPr>
        <w:t xml:space="preserve">or described by Section 615.024</w:t>
      </w:r>
      <w:r>
        <w:t xml:space="preserve"> and of eligible survivors remain confidential after release to a person as authorized by this section. </w:t>
      </w:r>
      <w:r>
        <w:t xml:space="preserve"> </w:t>
      </w:r>
      <w:r>
        <w:t xml:space="preserve">The records of individuals listed by Section 615.003 </w:t>
      </w:r>
      <w:r>
        <w:rPr>
          <w:u w:val="single"/>
        </w:rPr>
        <w:t xml:space="preserve">or described by Section 615.024</w:t>
      </w:r>
      <w:r>
        <w:t xml:space="preserve"> and of eligible survivors may become part of the public record of an administrative or judicial proceeding related to an appeal filed under this chapter, unless the records are closed to public access by a protective order issued under applicable law.</w:t>
      </w:r>
    </w:p>
    <w:p w:rsidR="003F3435" w:rsidRDefault="0032493E">
      <w:pPr>
        <w:spacing w:line="480" w:lineRule="auto"/>
        <w:ind w:firstLine="720"/>
        <w:jc w:val="both"/>
      </w:pPr>
      <w:r>
        <w:t xml:space="preserve">(d)</w:t>
      </w:r>
      <w:r xml:space="preserve">
        <w:t> </w:t>
      </w:r>
      <w:r xml:space="preserve">
        <w:t> </w:t>
      </w:r>
      <w:r>
        <w:t xml:space="preserve">The retirement system has sole discretion in determining whether a record is subject to this section. </w:t>
      </w:r>
      <w:r>
        <w:t xml:space="preserve"> </w:t>
      </w:r>
      <w:r>
        <w:t xml:space="preserve">For purposes of this section, a record includes any identifying information about any person, living or deceased, who is or was:</w:t>
      </w:r>
    </w:p>
    <w:p w:rsidR="003F3435" w:rsidRDefault="0032493E">
      <w:pPr>
        <w:spacing w:line="480" w:lineRule="auto"/>
        <w:ind w:firstLine="1440"/>
        <w:jc w:val="both"/>
      </w:pPr>
      <w:r>
        <w:t xml:space="preserve">(1)</w:t>
      </w:r>
      <w:r xml:space="preserve">
        <w:t> </w:t>
      </w:r>
      <w:r xml:space="preserve">
        <w:t> </w:t>
      </w:r>
      <w:r>
        <w:t xml:space="preserve">an individual listed in Section 615.003 </w:t>
      </w:r>
      <w:r>
        <w:rPr>
          <w:u w:val="single"/>
        </w:rPr>
        <w:t xml:space="preserve">or described by Section 615.024</w:t>
      </w:r>
      <w:r>
        <w:t xml:space="preserve">; or</w:t>
      </w:r>
    </w:p>
    <w:p w:rsidR="003F3435" w:rsidRDefault="0032493E">
      <w:pPr>
        <w:spacing w:line="480" w:lineRule="auto"/>
        <w:ind w:firstLine="1440"/>
        <w:jc w:val="both"/>
      </w:pPr>
      <w:r>
        <w:t xml:space="preserve">(2)</w:t>
      </w:r>
      <w:r xml:space="preserve">
        <w:t> </w:t>
      </w:r>
      <w:r xml:space="preserve">
        <w:t> </w:t>
      </w:r>
      <w:r>
        <w:t xml:space="preserve">a survivor, heir, or beneficiary of an individual listed in Section 615.003 </w:t>
      </w:r>
      <w:r>
        <w:rPr>
          <w:u w:val="single"/>
        </w:rPr>
        <w:t xml:space="preserve">or described by Section 615.024</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401, Labor Code, is amended by adding Section 401.027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401.027.</w:t>
      </w:r>
      <w:r>
        <w:rPr>
          <w:u w:val="single"/>
        </w:rPr>
        <w:t xml:space="preserve"> </w:t>
      </w:r>
      <w:r>
        <w:rPr>
          <w:u w:val="single"/>
        </w:rPr>
        <w:t xml:space="preserve"> </w:t>
      </w:r>
      <w:r>
        <w:rPr>
          <w:u w:val="single"/>
        </w:rPr>
        <w:t xml:space="preserve">APPLICABILITY TO CERTAIN MEMBERS OF TEXAS MILITARY FORCES.  (a) </w:t>
      </w:r>
      <w:r>
        <w:rPr>
          <w:u w:val="single"/>
        </w:rPr>
        <w:t xml:space="preserve"> </w:t>
      </w:r>
      <w:r>
        <w:rPr>
          <w:u w:val="single"/>
        </w:rPr>
        <w:t xml:space="preserve">In this section, "state active duty" and "Texas military forces" have the meanings assigned by Section 437.001,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subtitle, the travel of a member of the Texas military forces to or from the member's duty location is considered to be in the course and scope of the member's employment.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501.001, Labor Code, is amended by adding Subdivisions (5-a) and (6-a)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"Post-traumatic stress disorder" has the meaning assigned by Section 504.019.</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"State active duty" and "Texas military forces" have the meanings assigned by Section 437.001,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501, Labor Code, is amended by adding Sections 501.027, 501.028, and 501.029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501.027.</w:t>
      </w:r>
      <w:r>
        <w:rPr>
          <w:u w:val="single"/>
        </w:rPr>
        <w:t xml:space="preserve"> </w:t>
      </w:r>
      <w:r>
        <w:rPr>
          <w:u w:val="single"/>
        </w:rPr>
        <w:t xml:space="preserve"> </w:t>
      </w:r>
      <w:r>
        <w:rPr>
          <w:u w:val="single"/>
        </w:rPr>
        <w:t xml:space="preserve">COVERAGE FOR POST-TRAUMATIC STRESS DISORDER FOR MEMBERS OF TEXAS MILITARY FORCES. </w:t>
      </w:r>
      <w:r>
        <w:rPr>
          <w:u w:val="single"/>
        </w:rPr>
        <w:t xml:space="preserve"> </w:t>
      </w:r>
      <w:r>
        <w:rPr>
          <w:u w:val="single"/>
        </w:rPr>
        <w:t xml:space="preserve">(a) </w:t>
      </w:r>
      <w:r>
        <w:rPr>
          <w:u w:val="single"/>
        </w:rPr>
        <w:t xml:space="preserve"> </w:t>
      </w:r>
      <w:r>
        <w:rPr>
          <w:u w:val="single"/>
        </w:rPr>
        <w:t xml:space="preserve">Post-traumatic stress disorder suffered by a member of the Texas military forces on state active duty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member's state active duty;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evidence indicates that the event or events were a producing cause of the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subtitle, the date of injury for post-traumatic stress disorder suffered by a member of the Texas military forces is the date on which the member knew or should have known that the disorder may be related to the member's state active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501.028.</w:t>
      </w:r>
      <w:r>
        <w:rPr>
          <w:u w:val="single"/>
        </w:rPr>
        <w:t xml:space="preserve"> </w:t>
      </w:r>
      <w:r>
        <w:rPr>
          <w:u w:val="single"/>
        </w:rPr>
        <w:t xml:space="preserve"> </w:t>
      </w:r>
      <w:r>
        <w:rPr>
          <w:u w:val="single"/>
        </w:rPr>
        <w:t xml:space="preserve">EXPEDITED PROVISION OF MEDICAL BENEFITS FOR CERTAIN INJURIES SUSTAINED BY CERTAIN MEMBERS OF TEXAS MILITARY FORCES ON STATE ACTIVE DUTY.  (a) This section applies only to a member of the Texas military forces who sustains a serious bodily injury, as defined by Section 1.07, Penal Code, on state active duty.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insurance carrier shall accelerate and give priority to a claim for medical benefits by a member of the Texas military forces to which this section applies, including all health care required to cure or relieve the effects naturally resulting from a compensable injury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accelerate, under rules adopted by the commissioner of workers' compensation, a contested case hearing requested by or an appeal submitted by a member of the Texas military forces to which this section applies regarding the denial of a claim for medical benefits, including all health care required to cure or relieve the effects naturally resulting from a compensable injury described by Subsection (a). </w:t>
      </w:r>
      <w:r>
        <w:rPr>
          <w:u w:val="single"/>
        </w:rPr>
        <w:t xml:space="preserve"> </w:t>
      </w:r>
      <w:r>
        <w:rPr>
          <w:u w:val="single"/>
        </w:rPr>
        <w:t xml:space="preserve">The member shall provide notice to the division and independent review organization that the contested case or appeal involves a member of the Texas military forces.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501.029.</w:t>
      </w:r>
      <w:r>
        <w:rPr>
          <w:u w:val="single"/>
        </w:rPr>
        <w:t xml:space="preserve"> </w:t>
      </w:r>
      <w:r>
        <w:rPr>
          <w:u w:val="single"/>
        </w:rPr>
        <w:t xml:space="preserve"> </w:t>
      </w:r>
      <w:r>
        <w:rPr>
          <w:u w:val="single"/>
        </w:rPr>
        <w:t xml:space="preserve">INTENT OF EXPEDITED PROVISION OF MEDICAL BENEFITS FOR CERTAIN INJURIES SUSTAINED BY CERTAIN MEMBERS OF TEXAS MILITARY FORCES.  The purpose of Section 501.028 is to ensure that a claim for medical benefits by an injured member of the Texas military forces to which this section applies is accelerated by an insurance carrier to the full extent authorized by current law.</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The changes in law made by this Act to Chapter 615, Government Code, relating to the death of a member of the Texas military forces applies only to a death that occurs on or after the effective date of this Act. </w:t>
      </w:r>
      <w:r>
        <w:t xml:space="preserve"> </w:t>
      </w:r>
      <w:r>
        <w:t xml:space="preserve">The death of a member of the Texas military forces that occurs before the effective date of this Act is governed by the law in effect on the date the death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relating to a claim for workers' compensation benefits by a member of the Texas military forces apply only to a claim for workers' compensation benefits based on a compensable injury that occurs on or after the effective date of this Act. </w:t>
      </w:r>
      <w:r>
        <w:t xml:space="preserve"> </w:t>
      </w:r>
      <w:r>
        <w:t xml:space="preserve">A claim based on a compensable injury that occurs before that date is governed by the law in effect on the date that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