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88R3577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privileged parking and the issuance of specialty license plates for certain classroom teachers and retired classroom teachers;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504, Transportation Code, is amended by adding Sections 504.517 and 504.518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504.517.</w:t>
      </w:r>
      <w:r>
        <w:rPr>
          <w:u w:val="single"/>
        </w:rPr>
        <w:t xml:space="preserve"> </w:t>
      </w:r>
      <w:r>
        <w:rPr>
          <w:u w:val="single"/>
        </w:rPr>
        <w:t xml:space="preserve"> </w:t>
      </w:r>
      <w:r>
        <w:rPr>
          <w:u w:val="single"/>
        </w:rPr>
        <w:t xml:space="preserve">CLASSROOM TEACHERS.  (a)  In this section, "classroom teacher"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classroom teachers with at least 15 years of service teaching public school students.  The license plates must include the words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$10.</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504.518.</w:t>
      </w:r>
      <w:r>
        <w:rPr>
          <w:u w:val="single"/>
        </w:rPr>
        <w:t xml:space="preserve"> </w:t>
      </w:r>
      <w:r>
        <w:rPr>
          <w:u w:val="single"/>
        </w:rPr>
        <w:t xml:space="preserve"> </w:t>
      </w:r>
      <w:r>
        <w:rPr>
          <w:u w:val="single"/>
        </w:rPr>
        <w:t xml:space="preserve">RETIRED CLASSROOM TEACHERS.  (a)  In this section, "retired classroom teacher"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formerly employed as a classroom teacher, as that term is defined by Section 5.001,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retiree of the Teacher Retirement System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retired classroom teachers with at least 20 years of service teaching public school students.  The license plates must include the words "Retired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681.008, Transportation Code, is amended to read as follows:</w:t>
      </w:r>
    </w:p>
    <w:p w:rsidR="003F3435" w:rsidRDefault="0032493E">
      <w:pPr>
        <w:spacing w:line="480" w:lineRule="auto"/>
        <w:ind w:firstLine="720"/>
        <w:jc w:val="both"/>
      </w:pPr>
      <w:r>
        <w:t xml:space="preserve">Sec.</w:t>
      </w:r>
      <w:r xml:space="preserve">
        <w:t> </w:t>
      </w:r>
      <w:r>
        <w:t xml:space="preserve">681.008.</w:t>
      </w:r>
      <w:r xml:space="preserve">
        <w:t> </w:t>
      </w:r>
      <w:r xml:space="preserve">
        <w:t> </w:t>
      </w:r>
      <w:r>
        <w:t xml:space="preserve">PARKING PRIVILEGES: CERTAIN VETERANS</w:t>
      </w:r>
      <w:r>
        <w:rPr>
          <w:u w:val="single"/>
        </w:rPr>
        <w:t xml:space="preserve">,</w:t>
      </w:r>
      <w:r>
        <w:t xml:space="preserve"> [</w:t>
      </w:r>
      <w:r>
        <w:rPr>
          <w:strike/>
        </w:rPr>
        <w:t xml:space="preserve">AND</w:t>
      </w:r>
      <w:r>
        <w:t xml:space="preserve">] MILITARY AWARD RECIPIENTS</w:t>
      </w:r>
      <w:r>
        <w:rPr>
          <w:u w:val="single"/>
        </w:rPr>
        <w:t xml:space="preserve">, CLASSROOM TEACHERS, AND RETIRED CLASSROOM TEACHERS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681.008(b),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on which license plates described by Subsection (a)(2) or issued under Section 504.202, 504.308, 504.310, 504.315, 504.316, [</w:t>
      </w:r>
      <w:r>
        <w:rPr>
          <w:strike/>
        </w:rPr>
        <w:t xml:space="preserve">or</w:t>
      </w:r>
      <w:r>
        <w:t xml:space="preserve">] 504.319</w:t>
      </w:r>
      <w:r>
        <w:rPr>
          <w:u w:val="single"/>
        </w:rPr>
        <w:t xml:space="preserve">, 504.517, or 504.518</w:t>
      </w:r>
      <w:r>
        <w:t xml:space="preserve"> are displayed is exempt from the payment of a parking fee collected through a parking meter charged by a governmental authority other than a branch of the federal government, when being operated by or for the transportation of:</w:t>
      </w:r>
    </w:p>
    <w:p w:rsidR="003F3435" w:rsidRDefault="0032493E">
      <w:pPr>
        <w:spacing w:line="480" w:lineRule="auto"/>
        <w:ind w:firstLine="1440"/>
        <w:jc w:val="both"/>
      </w:pPr>
      <w:r>
        <w:t xml:space="preserve">(1)</w:t>
      </w:r>
      <w:r xml:space="preserve">
        <w:t> </w:t>
      </w:r>
      <w:r xml:space="preserve">
        <w:t> </w:t>
      </w:r>
      <w:r>
        <w:t xml:space="preserve">the person who registered the vehicle under Section 504.202(a), 504.308, 504.310, 504.315, 504.316, [</w:t>
      </w:r>
      <w:r>
        <w:rPr>
          <w:strike/>
        </w:rPr>
        <w:t xml:space="preserve">or</w:t>
      </w:r>
      <w:r>
        <w:t xml:space="preserve">] 504.319</w:t>
      </w:r>
      <w:r>
        <w:rPr>
          <w:u w:val="single"/>
        </w:rPr>
        <w:t xml:space="preserve">, 504.517, or 504.518</w:t>
      </w:r>
      <w:r>
        <w:t xml:space="preserve">;</w:t>
      </w:r>
    </w:p>
    <w:p w:rsidR="003F3435" w:rsidRDefault="0032493E">
      <w:pPr>
        <w:spacing w:line="480" w:lineRule="auto"/>
        <w:ind w:firstLine="1440"/>
        <w:jc w:val="both"/>
      </w:pPr>
      <w:r>
        <w:t xml:space="preserve">(2)</w:t>
      </w:r>
      <w:r xml:space="preserve">
        <w:t> </w:t>
      </w:r>
      <w:r xml:space="preserve">
        <w:t> </w:t>
      </w:r>
      <w:r>
        <w:t xml:space="preserve">a person described in Section 504.202(b) if the vehicle is registered under that subsection; or</w:t>
      </w:r>
    </w:p>
    <w:p w:rsidR="003F3435" w:rsidRDefault="0032493E">
      <w:pPr>
        <w:spacing w:line="480" w:lineRule="auto"/>
        <w:ind w:firstLine="1440"/>
        <w:jc w:val="both"/>
      </w:pPr>
      <w:r>
        <w:t xml:space="preserve">(3)</w:t>
      </w:r>
      <w:r xml:space="preserve">
        <w:t> </w:t>
      </w:r>
      <w:r xml:space="preserve">
        <w:t> </w:t>
      </w:r>
      <w:r>
        <w:t xml:space="preserve">the owner or operator of a vehicle displaying license plates described by Subsection (a)(2).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