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88R22801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Cortez, et al.</w:t>
      </w:r>
      <w:r xml:space="preserve">
        <w:tab wTab="150" tlc="none" cTlc="0"/>
      </w:r>
      <w:r>
        <w:t xml:space="preserve">H.B.</w:t>
      </w:r>
      <w:r xml:space="preserve">
        <w:t> </w:t>
      </w:r>
      <w:r>
        <w:t xml:space="preserve">No.</w:t>
      </w:r>
      <w:r xml:space="preserve">
        <w:t> </w:t>
      </w:r>
      <w:r>
        <w:t xml:space="preserve">118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health benefit plan coverage for certain tests to detect prostate cancer.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1362.001, Insurance Code, is amended to read as follows:</w:t>
      </w:r>
    </w:p>
    <w:p w:rsidR="003F3435" w:rsidRDefault="0032493E">
      <w:pPr>
        <w:spacing w:line="480" w:lineRule="auto"/>
        <w:ind w:firstLine="720"/>
        <w:jc w:val="both"/>
      </w:pPr>
      <w:r>
        <w:t xml:space="preserve">Sec.</w:t>
      </w:r>
      <w:r xml:space="preserve">
        <w:t> </w:t>
      </w:r>
      <w:r>
        <w:t xml:space="preserve">1362.001.</w:t>
      </w:r>
      <w:r xml:space="preserve">
        <w:t> </w:t>
      </w:r>
      <w:r xml:space="preserve">
        <w:t> </w:t>
      </w:r>
      <w:r>
        <w:t xml:space="preserve">APPLICABILITY OF CHAPTER. </w:t>
      </w:r>
      <w:r>
        <w:t xml:space="preserve"> </w:t>
      </w:r>
      <w:r>
        <w:rPr>
          <w:u w:val="single"/>
        </w:rPr>
        <w:t xml:space="preserve">(a)</w:t>
      </w:r>
      <w:r>
        <w:t xml:space="preserve"> </w:t>
      </w:r>
      <w:r>
        <w:t xml:space="preserve"> </w:t>
      </w:r>
      <w:r>
        <w:t xml:space="preserve">This chapter applies only to a health benefit plan that[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provides benefits for medical or surgical expenses incurred as a result of a health condition, accident, or sickness, including[</w:t>
      </w:r>
      <w:r>
        <w:rPr>
          <w:strike/>
        </w:rPr>
        <w:t xml:space="preserve">:</w:t>
      </w:r>
    </w:p>
    <w:p w:rsidR="003F3435" w:rsidRDefault="0032493E">
      <w:pPr>
        <w:spacing w:line="480" w:lineRule="auto"/>
        <w:ind w:firstLine="2160"/>
        <w:jc w:val="both"/>
      </w:pPr>
      <w:r>
        <w:t xml:space="preserve">[</w:t>
      </w:r>
      <w:r>
        <w:rPr>
          <w:strike/>
        </w:rPr>
        <w:t xml:space="preserve">(A)</w:t>
      </w:r>
      <w:r>
        <w:t xml:space="preserve">]</w:t>
      </w:r>
      <w:r xml:space="preserve">
        <w:t> </w:t>
      </w:r>
      <w:r xml:space="preserve">
        <w:t> </w:t>
      </w:r>
      <w:r>
        <w:t xml:space="preserve">an individual, group, blanket, or franchise insurance policy or insurance agreement, a group hospital service contract, or an individual or group evidence of coverage that is offered by:</w:t>
      </w:r>
    </w:p>
    <w:p w:rsidR="003F3435" w:rsidRDefault="0032493E">
      <w:pPr>
        <w:spacing w:line="480" w:lineRule="auto"/>
        <w:ind w:firstLine="1440"/>
        <w:jc w:val="both"/>
      </w:pPr>
      <w:r>
        <w:rPr>
          <w:u w:val="single"/>
        </w:rPr>
        <w:t xml:space="preserve">(1)</w:t>
      </w:r>
      <w:r xml:space="preserve">
        <w:t> </w:t>
      </w:r>
      <w:r>
        <w:t xml:space="preserve">[</w:t>
      </w:r>
      <w:r>
        <w:rPr>
          <w:strike/>
        </w:rPr>
        <w:t xml:space="preserve">(i)</w:t>
      </w:r>
      <w:r>
        <w:t xml:space="preserve">]</w:t>
      </w:r>
      <w:r xml:space="preserve">
        <w:t> </w:t>
      </w:r>
      <w:r xml:space="preserve">
        <w:t> </w:t>
      </w:r>
      <w:r>
        <w:t xml:space="preserve">an insurance company;</w:t>
      </w:r>
    </w:p>
    <w:p w:rsidR="003F3435" w:rsidRDefault="0032493E">
      <w:pPr>
        <w:spacing w:line="480" w:lineRule="auto"/>
        <w:ind w:firstLine="1440"/>
        <w:jc w:val="both"/>
      </w:pPr>
      <w:r>
        <w:rPr>
          <w:u w:val="single"/>
        </w:rPr>
        <w:t xml:space="preserve">(2)</w:t>
      </w:r>
      <w:r xml:space="preserve">
        <w:t> </w:t>
      </w:r>
      <w:r>
        <w:t xml:space="preserve">[</w:t>
      </w:r>
      <w:r>
        <w:rPr>
          <w:strike/>
        </w:rPr>
        <w:t xml:space="preserve">(ii)</w:t>
      </w:r>
      <w:r>
        <w:t xml:space="preserve">]</w:t>
      </w:r>
      <w:r xml:space="preserve">
        <w:t> </w:t>
      </w:r>
      <w:r xml:space="preserve">
        <w:t> </w:t>
      </w:r>
      <w:r>
        <w:t xml:space="preserve">a group hospital service corporation operating under Chapter 842;</w:t>
      </w:r>
    </w:p>
    <w:p w:rsidR="003F3435" w:rsidRDefault="0032493E">
      <w:pPr>
        <w:spacing w:line="480" w:lineRule="auto"/>
        <w:ind w:firstLine="1440"/>
        <w:jc w:val="both"/>
      </w:pPr>
      <w:r>
        <w:rPr>
          <w:u w:val="single"/>
        </w:rPr>
        <w:t xml:space="preserve">(3)</w:t>
      </w:r>
      <w:r xml:space="preserve">
        <w:t> </w:t>
      </w:r>
      <w:r>
        <w:t xml:space="preserve">[</w:t>
      </w:r>
      <w:r>
        <w:rPr>
          <w:strike/>
        </w:rPr>
        <w:t xml:space="preserve">(iii)</w:t>
      </w:r>
      <w:r>
        <w:t xml:space="preserve">]</w:t>
      </w:r>
      <w:r xml:space="preserve">
        <w:t> </w:t>
      </w:r>
      <w:r xml:space="preserve">
        <w:t> </w:t>
      </w:r>
      <w:r>
        <w:t xml:space="preserve">a fraternal benefit society operating under Chapter 885;</w:t>
      </w:r>
    </w:p>
    <w:p w:rsidR="003F3435" w:rsidRDefault="0032493E">
      <w:pPr>
        <w:spacing w:line="480" w:lineRule="auto"/>
        <w:ind w:firstLine="1440"/>
        <w:jc w:val="both"/>
      </w:pPr>
      <w:r>
        <w:rPr>
          <w:u w:val="single"/>
        </w:rPr>
        <w:t xml:space="preserve">(4)</w:t>
      </w:r>
      <w:r xml:space="preserve">
        <w:t> </w:t>
      </w:r>
      <w:r>
        <w:t xml:space="preserve">[</w:t>
      </w:r>
      <w:r>
        <w:rPr>
          <w:strike/>
        </w:rPr>
        <w:t xml:space="preserve">(iv)</w:t>
      </w:r>
      <w:r>
        <w:t xml:space="preserve">]</w:t>
      </w:r>
      <w:r xml:space="preserve">
        <w:t> </w:t>
      </w:r>
      <w:r xml:space="preserve">
        <w:t> </w:t>
      </w:r>
      <w:r>
        <w:t xml:space="preserve">a stipulated premium company operating under Chapter 884; [</w:t>
      </w:r>
      <w:r>
        <w:rPr>
          <w:strike/>
        </w:rPr>
        <w:t xml:space="preserve">or</w:t>
      </w:r>
      <w:r>
        <w:t xml:space="preserve">]</w:t>
      </w:r>
    </w:p>
    <w:p w:rsidR="003F3435" w:rsidRDefault="0032493E">
      <w:pPr>
        <w:spacing w:line="480" w:lineRule="auto"/>
        <w:ind w:firstLine="1440"/>
        <w:jc w:val="both"/>
      </w:pPr>
      <w:r>
        <w:rPr>
          <w:u w:val="single"/>
        </w:rPr>
        <w:t xml:space="preserve">(5)</w:t>
      </w:r>
      <w:r xml:space="preserve">
        <w:t> </w:t>
      </w:r>
      <w:r>
        <w:t xml:space="preserve">[</w:t>
      </w:r>
      <w:r>
        <w:rPr>
          <w:strike/>
        </w:rPr>
        <w:t xml:space="preserve">(v)</w:t>
      </w:r>
      <w:r>
        <w:t xml:space="preserve">]</w:t>
      </w:r>
      <w:r xml:space="preserve">
        <w:t> </w:t>
      </w:r>
      <w:r xml:space="preserve">
        <w:t> </w:t>
      </w:r>
      <w:r>
        <w:t xml:space="preserve">a health maintenance organization operating under Chapter 843;</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 approved nonprofit health corporation that holds a certificate of authority under Chapter 844;</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a multiple employer welfare arrangement that holds a certificate of authority under Chapter 846;</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a Lloyd's plan operating under Chapter 941; 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 exchange operating under Chapter 942.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any other law, this chapter applies to</w:t>
      </w:r>
      <w:r>
        <w:t xml:space="preserve"> [</w:t>
      </w:r>
      <w:r>
        <w:rPr>
          <w:strike/>
        </w:rPr>
        <w:t xml:space="preserve">and</w:t>
      </w:r>
    </w:p>
    <w:p w:rsidR="003F3435" w:rsidRDefault="0032493E">
      <w:pPr>
        <w:spacing w:line="480" w:lineRule="auto"/>
        <w:ind w:firstLine="2160"/>
        <w:jc w:val="both"/>
      </w:pPr>
      <w:r>
        <w:t xml:space="preserve">[</w:t>
      </w:r>
      <w:r>
        <w:rPr>
          <w:strike/>
        </w:rPr>
        <w:t xml:space="preserve">(B)</w:t>
      </w:r>
      <w:r xml:space="preserve">
        <w:rPr>
          <w:strike/>
        </w:rPr>
        <w:t> </w:t>
      </w:r>
      <w:r xml:space="preserve">
        <w:rPr>
          <w:strike/>
        </w:rPr>
        <w:t> </w:t>
      </w:r>
      <w:r>
        <w:rPr>
          <w:strike/>
        </w:rPr>
        <w:t xml:space="preserve">to the extent permitted by the Employee Retirement Income Security Act of 1974 (29 U.S.C. Section 1001 et seq.), a health benefit plan that is offered by:</w:t>
      </w:r>
    </w:p>
    <w:p w:rsidR="003F3435" w:rsidRDefault="0032493E">
      <w:pPr>
        <w:spacing w:line="480" w:lineRule="auto"/>
        <w:ind w:firstLine="2880"/>
        <w:jc w:val="both"/>
      </w:pPr>
      <w:r>
        <w:t xml:space="preserve">[</w:t>
      </w:r>
      <w:r>
        <w:rPr>
          <w:strike/>
        </w:rPr>
        <w:t xml:space="preserve">(i)</w:t>
      </w:r>
      <w:r xml:space="preserve">
        <w:rPr>
          <w:strike/>
        </w:rPr>
        <w:t> </w:t>
      </w:r>
      <w:r xml:space="preserve">
        <w:rPr>
          <w:strike/>
        </w:rPr>
        <w:t> </w:t>
      </w:r>
      <w:r>
        <w:rPr>
          <w:strike/>
        </w:rPr>
        <w:t xml:space="preserve">a multiple employer welfare arrangement as defined by Section 3 of that Act; or</w:t>
      </w:r>
    </w:p>
    <w:p w:rsidR="003F3435" w:rsidRDefault="0032493E">
      <w:pPr>
        <w:spacing w:line="480" w:lineRule="auto"/>
        <w:ind w:firstLine="2880"/>
        <w:jc w:val="both"/>
      </w:pPr>
      <w:r>
        <w:t xml:space="preserve">[</w:t>
      </w:r>
      <w:r>
        <w:rPr>
          <w:strike/>
        </w:rPr>
        <w:t xml:space="preserve">(ii)</w:t>
      </w:r>
      <w:r xml:space="preserve">
        <w:rPr>
          <w:strike/>
        </w:rPr>
        <w:t> </w:t>
      </w:r>
      <w:r xml:space="preserve">
        <w:rPr>
          <w:strike/>
        </w:rPr>
        <w:t> </w:t>
      </w:r>
      <w:r>
        <w:rPr>
          <w:strike/>
        </w:rPr>
        <w:t xml:space="preserve">another analogous benefit arrangement;</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is offered by</w:t>
      </w:r>
      <w: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small employer health benefit plan subject to Chapter 1501, including coverage provided through a health group cooperative under Subchapter B of that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standard health benefit plan issued under Chapter 1507;</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basic coverage plan under Chapter 1551;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basic plan under Chapter 1575;</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a primary care coverage plan under Chapter 1579;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 plan providing basic coverage under Chapter 1601;</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group health coverage made available by a school district in accordance with Section 22.004, Education Code;</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state Medicaid program, including the Medicaid managed care program operated under Chapter 533, Government Code;</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child health plan program under Chapter 62, Health and Safety Code;</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 regional or local health care program operated under Section 75.104, Health and Safety Code;</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a self-funded health benefit plan sponsored by a professional employer organization under Chapter 91, Labor Code; and</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a health benefit plan offered by</w:t>
      </w:r>
      <w:r>
        <w:t xml:space="preserve"> [</w:t>
      </w:r>
      <w:r>
        <w:rPr>
          <w:strike/>
        </w:rPr>
        <w:t xml:space="preserve">(A) an approved nonprofit health corporation that holds a certificate of authority under Chapter 844; or</w:t>
      </w:r>
    </w:p>
    <w:p w:rsidR="003F3435" w:rsidRDefault="0032493E">
      <w:pPr>
        <w:spacing w:line="480" w:lineRule="auto"/>
        <w:ind w:firstLine="2160"/>
        <w:jc w:val="both"/>
      </w:pPr>
      <w:r>
        <w:t xml:space="preserve">[</w:t>
      </w:r>
      <w:r>
        <w:rPr>
          <w:strike/>
        </w:rPr>
        <w:t xml:space="preserve">(B)</w:t>
      </w:r>
      <w:r>
        <w:t xml:space="preserve">]</w:t>
      </w:r>
      <w:r xml:space="preserve">
        <w:t> </w:t>
      </w:r>
      <w:r xml:space="preserve">
        <w:t> </w:t>
      </w:r>
      <w:r>
        <w:t xml:space="preserve">an entity not authorized under this code or another insurance law of this state that contracts directly for health care services on a risk-sharing basis, including a capitation basis[</w:t>
      </w:r>
      <w:r>
        <w:rPr>
          <w:strike/>
        </w:rPr>
        <w:t xml:space="preserve">;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provides health and accident coverage through a risk pool created under Chapter 172, Local Government Code, notwithstanding Section 172.014, Local Government Code, or any other law</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1362.002, Insurance Code, is amended to read as follows:</w:t>
      </w:r>
    </w:p>
    <w:p w:rsidR="003F3435" w:rsidRDefault="0032493E">
      <w:pPr>
        <w:spacing w:line="480" w:lineRule="auto"/>
        <w:ind w:firstLine="720"/>
        <w:jc w:val="both"/>
      </w:pPr>
      <w:r>
        <w:t xml:space="preserve">Sec.</w:t>
      </w:r>
      <w:r xml:space="preserve">
        <w:t> </w:t>
      </w:r>
      <w:r>
        <w:t xml:space="preserve">1362.002.</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health benefit plan that provides coverage:</w:t>
      </w:r>
    </w:p>
    <w:p w:rsidR="003F3435" w:rsidRDefault="0032493E">
      <w:pPr>
        <w:spacing w:line="480" w:lineRule="auto"/>
        <w:ind w:firstLine="2160"/>
        <w:jc w:val="both"/>
      </w:pPr>
      <w:r>
        <w:t xml:space="preserve">(A)</w:t>
      </w:r>
      <w:r xml:space="preserve">
        <w:t> </w:t>
      </w:r>
      <w:r xml:space="preserve">
        <w:t> </w:t>
      </w:r>
      <w:r>
        <w:t xml:space="preserve">only for a specified disease or for another limited benefit;</w:t>
      </w:r>
    </w:p>
    <w:p w:rsidR="003F3435" w:rsidRDefault="0032493E">
      <w:pPr>
        <w:spacing w:line="480" w:lineRule="auto"/>
        <w:ind w:firstLine="2160"/>
        <w:jc w:val="both"/>
      </w:pPr>
      <w:r>
        <w:t xml:space="preserve">(B)</w:t>
      </w:r>
      <w:r xml:space="preserve">
        <w:t> </w:t>
      </w:r>
      <w:r xml:space="preserve">
        <w:t> </w:t>
      </w:r>
      <w:r>
        <w:t xml:space="preserve">only for accidental death or dismemberment;</w:t>
      </w:r>
    </w:p>
    <w:p w:rsidR="003F3435" w:rsidRDefault="0032493E">
      <w:pPr>
        <w:spacing w:line="480" w:lineRule="auto"/>
        <w:ind w:firstLine="2160"/>
        <w:jc w:val="both"/>
      </w:pPr>
      <w:r>
        <w:t xml:space="preserve">(C)</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(D)</w:t>
      </w:r>
      <w:r xml:space="preserve">
        <w:t> </w:t>
      </w:r>
      <w:r xml:space="preserve">
        <w:t> </w:t>
      </w:r>
      <w:r>
        <w:t xml:space="preserve">as a supplement to a liability insurance policy; or</w:t>
      </w:r>
    </w:p>
    <w:p w:rsidR="003F3435" w:rsidRDefault="0032493E">
      <w:pPr>
        <w:spacing w:line="480" w:lineRule="auto"/>
        <w:ind w:firstLine="2160"/>
        <w:jc w:val="both"/>
      </w:pPr>
      <w:r>
        <w:t xml:space="preserve">(E)</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w:t>
      </w:r>
      <w:r>
        <w:rPr>
          <w:strike/>
        </w:rPr>
        <w:t xml:space="preserve">a small employer health benefit plan written under Chapter 1501;</w:t>
      </w:r>
    </w:p>
    <w:p w:rsidR="003F3435" w:rsidRDefault="0032493E">
      <w:pPr>
        <w:spacing w:line="480" w:lineRule="auto"/>
        <w:ind w:firstLine="1440"/>
        <w:jc w:val="both"/>
      </w:pPr>
      <w:r>
        <w:t xml:space="preserve">[</w:t>
      </w:r>
      <w:r>
        <w:rPr>
          <w:strike/>
        </w:rPr>
        <w:t xml:space="preserve">(3)</w:t>
      </w:r>
      <w:r>
        <w:t xml:space="preserve">] a Medicare supplemental policy as defined by Section 1882(g)(1), Social Security Act (42 U.S.C. Section 1395ss);</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 workers' compensation insurance policy;</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a long-term care insurance policy, including a nursing home fixed indemnity policy, unless the commissioner determines that the policy provides benefit coverage so comprehensive that the policy is a health benefit plan as described by Section 1362.001.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1362.003, Insurance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health benefit plan that provides coverage under this section may not charge any premium, copayment, coinsurance, deductible, or any other form of cost sharing for a covered benefit described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1575.159, Insurance Code, is repealed.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health benefit plan delivered, issued for delivery, or renewed on or after January 1, 2024. A health benefit plan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