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88R17135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VanDeaver,</w:t>
      </w:r>
      <w:r xml:space="preserve">
        <w:tab wTab="150" tlc="none" cTlc="0"/>
      </w:r>
      <w:r>
        <w:t xml:space="preserve">H.B.</w:t>
      </w:r>
      <w:r xml:space="preserve">
        <w:t> </w:t>
      </w:r>
      <w:r>
        <w:t xml:space="preserve">No.</w:t>
      </w:r>
      <w:r xml:space="preserve">
        <w:t> </w:t>
      </w:r>
      <w:r>
        <w:t xml:space="preserve">166</w:t>
      </w:r>
    </w:p>
    <w:p w:rsidR="003F3435" w:rsidRDefault="0032493E">
      <w:pPr>
        <w:jc w:val="both"/>
      </w:pPr>
      <w:r xml:space="preserve">
        <w:t> </w:t>
      </w:r>
      <w:r xml:space="preserve">
        <w:t> </w:t>
      </w:r>
      <w:r xml:space="preserve">
        <w:t> </w:t>
      </w:r>
      <w:r xml:space="preserve">
        <w:t> </w:t>
      </w:r>
      <w:r xml:space="preserve">
        <w:t> </w:t>
      </w:r>
      <w:r>
        <w:t xml:space="preserve">Harris of Williamson, Gamez, Moody</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procedures regarding certain public school students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29.002, Education Code, is amended to read as follows:</w:t>
      </w:r>
    </w:p>
    <w:p w:rsidR="003F3435" w:rsidRDefault="0032493E">
      <w:pPr>
        <w:spacing w:line="480" w:lineRule="auto"/>
        <w:ind w:firstLine="720"/>
        <w:jc w:val="both"/>
      </w:pPr>
      <w:r>
        <w:t xml:space="preserve">Sec.</w:t>
      </w:r>
      <w:r xml:space="preserve">
        <w:t> </w:t>
      </w:r>
      <w:r>
        <w:t xml:space="preserve">29.002.</w:t>
      </w:r>
      <w:r xml:space="preserve">
        <w:t> </w:t>
      </w:r>
      <w:r xml:space="preserve">
        <w:t> </w:t>
      </w:r>
      <w:r>
        <w:rPr>
          <w:u w:val="single"/>
        </w:rPr>
        <w:t xml:space="preserve">DEFINITIONS</w:t>
      </w:r>
      <w:r>
        <w:t xml:space="preserve"> [</w:t>
      </w:r>
      <w:r>
        <w:rPr>
          <w:strike/>
        </w:rPr>
        <w:t xml:space="preserve">DEFINITION</w:t>
      </w:r>
      <w:r>
        <w:t xml:space="preserve">].  In this subchapter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"Parent" has the meaning assigned by Section 602(23), Individuals with Disabilities Education Act (20 U.S.C. Section 1401(23)).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w:t>
      </w:r>
      <w:r>
        <w:t xml:space="preserve"> </w:t>
      </w:r>
      <w:r>
        <w:t xml:space="preserve">[</w:t>
      </w:r>
      <w:r>
        <w:rPr>
          <w:strike/>
        </w:rPr>
        <w:t xml:space="preserve">, "special</w:t>
      </w:r>
      <w:r>
        <w:t xml:space="preserve">] services" means: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special education instruction, which may be provided by professional and supported by paraprofessional personnel in the regular classroom or in an instructional arrangement described by Section 48.102;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related services, which are developmental, corrective, supportive, or evaluative services[</w:t>
      </w:r>
      <w:r>
        <w:rPr>
          <w:strike/>
        </w:rPr>
        <w:t xml:space="preserve">, not instructional in nature,</w:t>
      </w:r>
      <w:r>
        <w:t xml:space="preserve">] that may be required for the student to benefit from special education instruction and for implementation of a student's individualized education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29.011(a),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by rule adopt procedures for compliance with federal requirements relating to transition services for students who are enrolled in special education programs under this subchapter.  The procedures must specify the manner in which a student's admission, review, and dismissal committee must consider, and if appropriate, address the following issues in the student's individualized education program:</w:t>
      </w:r>
    </w:p>
    <w:p w:rsidR="003F3435" w:rsidRDefault="0032493E">
      <w:pPr>
        <w:spacing w:line="480" w:lineRule="auto"/>
        <w:ind w:firstLine="1440"/>
        <w:jc w:val="both"/>
      </w:pPr>
      <w:r>
        <w:t xml:space="preserve">(1)</w:t>
      </w:r>
      <w:r xml:space="preserve">
        <w:t> </w:t>
      </w:r>
      <w:r xml:space="preserve">
        <w:t> </w:t>
      </w:r>
      <w:r>
        <w:t xml:space="preserve">appropriate student involvement in the student's transition to life outside the public school system;</w:t>
      </w:r>
    </w:p>
    <w:p w:rsidR="003F3435" w:rsidRDefault="0032493E">
      <w:pPr>
        <w:spacing w:line="480" w:lineRule="auto"/>
        <w:ind w:firstLine="1440"/>
        <w:jc w:val="both"/>
      </w:pPr>
      <w:r>
        <w:t xml:space="preserve">(2)</w:t>
      </w:r>
      <w:r xml:space="preserve">
        <w:t> </w:t>
      </w:r>
      <w:r xml:space="preserve">
        <w:t> </w:t>
      </w:r>
      <w:r>
        <w:t xml:space="preserve">if the student is younger than 18 years of age, appropriate involvement in the student's transition by the student's parents and other persons invited to participate by:</w:t>
      </w:r>
    </w:p>
    <w:p w:rsidR="003F3435" w:rsidRDefault="0032493E">
      <w:pPr>
        <w:spacing w:line="480" w:lineRule="auto"/>
        <w:ind w:firstLine="2160"/>
        <w:jc w:val="both"/>
      </w:pPr>
      <w:r>
        <w:t xml:space="preserve">(A)</w:t>
      </w:r>
      <w:r xml:space="preserve">
        <w:t> </w:t>
      </w:r>
      <w:r xml:space="preserve">
        <w:t> </w:t>
      </w:r>
      <w:r>
        <w:t xml:space="preserve">the student's parents; or</w:t>
      </w:r>
    </w:p>
    <w:p w:rsidR="003F3435" w:rsidRDefault="0032493E">
      <w:pPr>
        <w:spacing w:line="480" w:lineRule="auto"/>
        <w:ind w:firstLine="2160"/>
        <w:jc w:val="both"/>
      </w:pPr>
      <w:r>
        <w:t xml:space="preserve">(B)</w:t>
      </w:r>
      <w:r xml:space="preserve">
        <w:t> </w:t>
      </w:r>
      <w:r xml:space="preserve">
        <w:t> </w:t>
      </w:r>
      <w:r>
        <w:t xml:space="preserve">the school district in which the student is enrolled;</w:t>
      </w:r>
    </w:p>
    <w:p w:rsidR="003F3435" w:rsidRDefault="0032493E">
      <w:pPr>
        <w:spacing w:line="480" w:lineRule="auto"/>
        <w:ind w:firstLine="1440"/>
        <w:jc w:val="both"/>
      </w:pPr>
      <w:r>
        <w:t xml:space="preserve">(3)</w:t>
      </w:r>
      <w:r xml:space="preserve">
        <w:t> </w:t>
      </w:r>
      <w:r xml:space="preserve">
        <w:t> </w:t>
      </w:r>
      <w:r>
        <w:t xml:space="preserve">if the student is at least 18 years of age, involvement in the student's transition and future by the student's parents and other persons, if the parent or other person:</w:t>
      </w:r>
    </w:p>
    <w:p w:rsidR="003F3435" w:rsidRDefault="0032493E">
      <w:pPr>
        <w:spacing w:line="480" w:lineRule="auto"/>
        <w:ind w:firstLine="2160"/>
        <w:jc w:val="both"/>
      </w:pPr>
      <w:r>
        <w:t xml:space="preserve">(A)</w:t>
      </w:r>
      <w:r xml:space="preserve">
        <w:t> </w:t>
      </w:r>
      <w:r xml:space="preserve">
        <w:t> </w:t>
      </w:r>
      <w:r>
        <w:t xml:space="preserve">is invited to participate by the student or the school district in which the student is enrolled;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has the student's consent to participate pursuant to a supported decision-making agreement under Chapter 1357, Estates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the student's agent under a power of attorney;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the student's educational representative appointed under Section 29.0171;</w:t>
      </w:r>
    </w:p>
    <w:p w:rsidR="003F3435" w:rsidRDefault="0032493E">
      <w:pPr>
        <w:spacing w:line="480" w:lineRule="auto"/>
        <w:ind w:firstLine="1440"/>
        <w:jc w:val="both"/>
      </w:pPr>
      <w:r>
        <w:t xml:space="preserve">(4)</w:t>
      </w:r>
      <w:r xml:space="preserve">
        <w:t> </w:t>
      </w:r>
      <w:r xml:space="preserve">
        <w:t> </w:t>
      </w:r>
      <w:r>
        <w:t xml:space="preserve">appropriate postsecondary education options, including preparation for postsecondary-level coursework;</w:t>
      </w:r>
    </w:p>
    <w:p w:rsidR="003F3435" w:rsidRDefault="0032493E">
      <w:pPr>
        <w:spacing w:line="480" w:lineRule="auto"/>
        <w:ind w:firstLine="1440"/>
        <w:jc w:val="both"/>
      </w:pPr>
      <w:r>
        <w:t xml:space="preserve">(5)</w:t>
      </w:r>
      <w:r xml:space="preserve">
        <w:t> </w:t>
      </w:r>
      <w:r xml:space="preserve">
        <w:t> </w:t>
      </w:r>
      <w:r>
        <w:t xml:space="preserve">an appropriate functional vocational evaluation;</w:t>
      </w:r>
    </w:p>
    <w:p w:rsidR="003F3435" w:rsidRDefault="0032493E">
      <w:pPr>
        <w:spacing w:line="480" w:lineRule="auto"/>
        <w:ind w:firstLine="1440"/>
        <w:jc w:val="both"/>
      </w:pPr>
      <w:r>
        <w:t xml:space="preserve">(6)</w:t>
      </w:r>
      <w:r xml:space="preserve">
        <w:t> </w:t>
      </w:r>
      <w:r xml:space="preserve">
        <w:t> </w:t>
      </w:r>
      <w:r>
        <w:t xml:space="preserve">appropriate employment goals and objectives;</w:t>
      </w:r>
    </w:p>
    <w:p w:rsidR="003F3435" w:rsidRDefault="0032493E">
      <w:pPr>
        <w:spacing w:line="480" w:lineRule="auto"/>
        <w:ind w:firstLine="1440"/>
        <w:jc w:val="both"/>
      </w:pPr>
      <w:r>
        <w:t xml:space="preserve">(7)</w:t>
      </w:r>
      <w:r xml:space="preserve">
        <w:t> </w:t>
      </w:r>
      <w:r xml:space="preserve">
        <w:t> </w:t>
      </w:r>
      <w:r>
        <w:t xml:space="preserve">if the student is at least 18 years of age, the availability of age-appropriate instructional environments, including community settings or environments that prepare the student for postsecondary education or training, competitive integrated employment, or independent living, in coordination with the student's transition goals and objectives;</w:t>
      </w:r>
    </w:p>
    <w:p w:rsidR="003F3435" w:rsidRDefault="0032493E">
      <w:pPr>
        <w:spacing w:line="480" w:lineRule="auto"/>
        <w:ind w:firstLine="1440"/>
        <w:jc w:val="both"/>
      </w:pPr>
      <w:r>
        <w:t xml:space="preserve">(8)</w:t>
      </w:r>
      <w:r xml:space="preserve">
        <w:t> </w:t>
      </w:r>
      <w:r xml:space="preserve">
        <w:t> </w:t>
      </w:r>
      <w:r>
        <w:t xml:space="preserve">appropriate independent living goals and objectives;</w:t>
      </w:r>
    </w:p>
    <w:p w:rsidR="003F3435" w:rsidRDefault="0032493E">
      <w:pPr>
        <w:spacing w:line="480" w:lineRule="auto"/>
        <w:ind w:firstLine="1440"/>
        <w:jc w:val="both"/>
      </w:pPr>
      <w:r>
        <w:t xml:space="preserve">(9)</w:t>
      </w:r>
      <w:r xml:space="preserve">
        <w:t> </w:t>
      </w:r>
      <w:r xml:space="preserve">
        <w:t> </w:t>
      </w:r>
      <w:r>
        <w:t xml:space="preserve">appropriate circumstances for facilitating a referral of a student or the student's parents to a governmental agency for services or public benefits, including a referral to a governmental agency to place the student on a waiting list for public benefits available to the student, such as a waiver program established under Section 1915(c), Social Security Act (42 U.S.C. Section 1396n(c)); and</w:t>
      </w:r>
    </w:p>
    <w:p w:rsidR="003F3435" w:rsidRDefault="0032493E">
      <w:pPr>
        <w:spacing w:line="480" w:lineRule="auto"/>
        <w:ind w:firstLine="1440"/>
        <w:jc w:val="both"/>
      </w:pPr>
      <w:r>
        <w:t xml:space="preserve">(10)</w:t>
      </w:r>
      <w:r xml:space="preserve">
        <w:t> </w:t>
      </w:r>
      <w:r xml:space="preserve">
        <w:t> </w:t>
      </w:r>
      <w:r>
        <w:t xml:space="preserve">the use and availability of appropriate:</w:t>
      </w:r>
    </w:p>
    <w:p w:rsidR="003F3435" w:rsidRDefault="0032493E">
      <w:pPr>
        <w:spacing w:line="480" w:lineRule="auto"/>
        <w:ind w:firstLine="2160"/>
        <w:jc w:val="both"/>
      </w:pPr>
      <w:r>
        <w:t xml:space="preserve">(A)</w:t>
      </w:r>
      <w:r xml:space="preserve">
        <w:t> </w:t>
      </w:r>
      <w:r xml:space="preserve">
        <w:t> </w:t>
      </w:r>
      <w:r>
        <w:t xml:space="preserve">supplementary aids, services, curricula, and other opportunities to assist the student in developing decision-making skills; and</w:t>
      </w:r>
    </w:p>
    <w:p w:rsidR="003F3435" w:rsidRDefault="0032493E">
      <w:pPr>
        <w:spacing w:line="480" w:lineRule="auto"/>
        <w:ind w:firstLine="2160"/>
        <w:jc w:val="both"/>
      </w:pPr>
      <w:r>
        <w:t xml:space="preserve">(B)</w:t>
      </w:r>
      <w:r xml:space="preserve">
        <w:t> </w:t>
      </w:r>
      <w:r xml:space="preserve">
        <w:t> </w:t>
      </w:r>
      <w:r>
        <w:t xml:space="preserve">supports and services to foster the student's independence and self-determination, including a supported decision-making agreement under Chapter 1357, Estates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29.0162, Education Code, is amended by amending Subsection (a) and adding Subsection (d-1) to read as follows:</w:t>
      </w:r>
    </w:p>
    <w:p w:rsidR="003F3435" w:rsidRDefault="0032493E">
      <w:pPr>
        <w:spacing w:line="480" w:lineRule="auto"/>
        <w:ind w:firstLine="720"/>
        <w:jc w:val="both"/>
      </w:pPr>
      <w:r>
        <w:t xml:space="preserve">(a)</w:t>
      </w:r>
      <w:r xml:space="preserve">
        <w:t> </w:t>
      </w:r>
      <w:r xml:space="preserve">
        <w:t> </w:t>
      </w:r>
      <w:r>
        <w:t xml:space="preserve">A person in an impartial due process hearing brought under 20 U.S.C. Section 1415 may be represented by:</w:t>
      </w:r>
    </w:p>
    <w:p w:rsidR="003F3435" w:rsidRDefault="0032493E">
      <w:pPr>
        <w:spacing w:line="480" w:lineRule="auto"/>
        <w:ind w:firstLine="1440"/>
        <w:jc w:val="both"/>
      </w:pPr>
      <w:r>
        <w:t xml:space="preserve">(1)</w:t>
      </w:r>
      <w:r xml:space="preserve">
        <w:t> </w:t>
      </w:r>
      <w:r xml:space="preserve">
        <w:t> </w:t>
      </w:r>
      <w:r>
        <w:t xml:space="preserve">an attorney who is licensed in this state;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an individual who is not an attorney licensed in this state but who has special knowledge or training with respect to problems of children with disabilities and who satisfies qualifications under Subsection (b)</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parent for a person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agent under a power of attorney;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supporter under a supported decision-making agreement under Chapter 1357, Estates Code;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educational representative appointed under Section 29.0171</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regulate the appointment or selection of an educational representative under Section 29.0171;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 jurisdiction over any issue concerning the capacity of an adult student.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29.017(a), (b), (c), and (c-2),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with a disability who is 18 years of age or older or whose disabilities of minority have been removed for general purposes under Chapter 31, Family Code, shall have the same right to make educational decisions as a student without a disability, except that the school district shall provide any notice required by this subchapter or 20 U.S.C. Section 1415 to both the student and the parents. </w:t>
      </w:r>
      <w:r>
        <w:t xml:space="preserve"> </w:t>
      </w:r>
      <w:r>
        <w:t xml:space="preserve">All other rights accorded to parents under this subchapter or 20 U.S.C. Section 1415 transfer to the student </w:t>
      </w:r>
      <w:r>
        <w:rPr>
          <w:u w:val="single"/>
        </w:rPr>
        <w:t xml:space="preserve">or, if applicable,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agent under a power of attorney;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educational representative appointed for the student under Section 29.0171</w:t>
      </w:r>
      <w:r>
        <w:t xml:space="preserve">.</w:t>
      </w:r>
    </w:p>
    <w:p w:rsidR="003F3435" w:rsidRDefault="0032493E">
      <w:pPr>
        <w:spacing w:line="480" w:lineRule="auto"/>
        <w:ind w:firstLine="720"/>
        <w:jc w:val="both"/>
      </w:pPr>
      <w:r>
        <w:t xml:space="preserve">(b)</w:t>
      </w:r>
      <w:r xml:space="preserve">
        <w:t> </w:t>
      </w:r>
      <w:r xml:space="preserve">
        <w:t> </w:t>
      </w:r>
      <w:r>
        <w:t xml:space="preserve">All rights accorded to parents under this subchapter or 20 U.S.C. Section 1415 transfer to </w:t>
      </w:r>
      <w:r>
        <w:rPr>
          <w:u w:val="single"/>
        </w:rPr>
        <w:t xml:space="preserve">a student</w:t>
      </w:r>
      <w:r>
        <w:t xml:space="preserve"> [</w:t>
      </w:r>
      <w:r>
        <w:rPr>
          <w:strike/>
        </w:rPr>
        <w:t xml:space="preserve">students</w:t>
      </w:r>
      <w:r>
        <w:t xml:space="preserve">] who </w:t>
      </w:r>
      <w:r>
        <w:rPr>
          <w:u w:val="single"/>
        </w:rPr>
        <w:t xml:space="preserve">is</w:t>
      </w:r>
      <w:r>
        <w:t xml:space="preserve"> [</w:t>
      </w:r>
      <w:r>
        <w:rPr>
          <w:strike/>
        </w:rPr>
        <w:t xml:space="preserve">are</w:t>
      </w:r>
      <w:r>
        <w:t xml:space="preserve">] incarcerated in an adult or juvenile, state or local correctional institution </w:t>
      </w:r>
      <w:r>
        <w:rPr>
          <w:u w:val="single"/>
        </w:rPr>
        <w:t xml:space="preserve">or, if applicable,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agent under a power of attorney;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educational representative appointed for the student under Section 29.0171</w:t>
      </w:r>
      <w:r>
        <w:t xml:space="preserve">.</w:t>
      </w:r>
    </w:p>
    <w:p w:rsidR="003F3435" w:rsidRDefault="0032493E">
      <w:pPr>
        <w:spacing w:line="480" w:lineRule="auto"/>
        <w:ind w:firstLine="720"/>
        <w:jc w:val="both"/>
      </w:pPr>
      <w:r>
        <w:t xml:space="preserve">(c)</w:t>
      </w:r>
      <w:r xml:space="preserve">
        <w:t> </w:t>
      </w:r>
      <w:r xml:space="preserve">
        <w:t> </w:t>
      </w:r>
      <w:r>
        <w:t xml:space="preserve">Not later than one year before the 18th birthday of a student with a disability, the school district at which the student is enrolled shall:</w:t>
      </w:r>
    </w:p>
    <w:p w:rsidR="003F3435" w:rsidRDefault="0032493E">
      <w:pPr>
        <w:spacing w:line="480" w:lineRule="auto"/>
        <w:ind w:firstLine="1440"/>
        <w:jc w:val="both"/>
      </w:pPr>
      <w:r>
        <w:t xml:space="preserve">(1)</w:t>
      </w:r>
      <w:r xml:space="preserve">
        <w:t> </w:t>
      </w:r>
      <w:r xml:space="preserve">
        <w:t> </w:t>
      </w:r>
      <w:r>
        <w:t xml:space="preserve">provide to the student and the student's parents:</w:t>
      </w:r>
    </w:p>
    <w:p w:rsidR="003F3435" w:rsidRDefault="0032493E">
      <w:pPr>
        <w:spacing w:line="480" w:lineRule="auto"/>
        <w:ind w:firstLine="2160"/>
        <w:jc w:val="both"/>
      </w:pPr>
      <w:r>
        <w:t xml:space="preserve">(A)</w:t>
      </w:r>
      <w:r xml:space="preserve">
        <w:t> </w:t>
      </w:r>
      <w:r xml:space="preserve">
        <w:t> </w:t>
      </w:r>
      <w:r>
        <w:t xml:space="preserve">written notice regarding the transfer of rights under this section; and</w:t>
      </w:r>
    </w:p>
    <w:p w:rsidR="003F3435" w:rsidRDefault="0032493E">
      <w:pPr>
        <w:spacing w:line="480" w:lineRule="auto"/>
        <w:ind w:firstLine="2160"/>
        <w:jc w:val="both"/>
      </w:pPr>
      <w:r>
        <w:t xml:space="preserve">(B)</w:t>
      </w:r>
      <w:r xml:space="preserve">
        <w:t> </w:t>
      </w:r>
      <w:r xml:space="preserve">
        <w:t> </w:t>
      </w:r>
      <w:r>
        <w:t xml:space="preserve">information and resources regarding guardianship, alternatives to guardianship, including a supported decision-making agreement under Chapter 1357, Estates Code, </w:t>
      </w:r>
      <w:r>
        <w:rPr>
          <w:u w:val="single"/>
        </w:rPr>
        <w:t xml:space="preserve">power of attorney for educational decision-making, the appointment of an educational representative under Section 29.0171,</w:t>
      </w:r>
      <w:r>
        <w:t xml:space="preserve"> and other supports and services that may enable the student to live independently; and</w:t>
      </w:r>
    </w:p>
    <w:p w:rsidR="003F3435" w:rsidRDefault="0032493E">
      <w:pPr>
        <w:spacing w:line="480" w:lineRule="auto"/>
        <w:ind w:firstLine="1440"/>
        <w:jc w:val="both"/>
      </w:pPr>
      <w:r>
        <w:t xml:space="preserve">(2)</w:t>
      </w:r>
      <w:r xml:space="preserve">
        <w:t> </w:t>
      </w:r>
      <w:r xml:space="preserve">
        <w:t> </w:t>
      </w:r>
      <w:r>
        <w:t xml:space="preserve">ensure that the student's individualized education program includes a statement that the district provided the notice, information, and resources required under Subdivision (1).</w:t>
      </w:r>
    </w:p>
    <w:p w:rsidR="003F3435" w:rsidRDefault="0032493E">
      <w:pPr>
        <w:spacing w:line="480" w:lineRule="auto"/>
        <w:ind w:firstLine="720"/>
        <w:jc w:val="both"/>
      </w:pPr>
      <w:r>
        <w:t xml:space="preserve">(c-2)</w:t>
      </w:r>
      <w:r xml:space="preserve">
        <w:t> </w:t>
      </w:r>
      <w:r xml:space="preserve">
        <w:t> </w:t>
      </w:r>
      <w:r>
        <w:t xml:space="preserve">If a student with a disability or the student's parent requests information regarding guardianship</w:t>
      </w:r>
      <w:r>
        <w:rPr>
          <w:u w:val="single"/>
        </w:rPr>
        <w:t xml:space="preserve">,</w:t>
      </w:r>
      <w:r>
        <w:t xml:space="preserve"> [</w:t>
      </w:r>
      <w:r>
        <w:rPr>
          <w:strike/>
        </w:rPr>
        <w:t xml:space="preserve">or</w:t>
      </w:r>
      <w:r>
        <w:t xml:space="preserve">] alternatives to guardianship</w:t>
      </w:r>
      <w:r>
        <w:rPr>
          <w:u w:val="single"/>
        </w:rPr>
        <w:t xml:space="preserve">, including a supported decision-making agreement under Chapter 1357, Estates Code, power of attorney for educational decision-making, or the appointment of an educational representative</w:t>
      </w:r>
      <w:r>
        <w:t xml:space="preserve"> from the school district at which the student is enrolled, the school district shall provide to the student or parent information and resources on supported decision-making agreements</w:t>
      </w:r>
      <w:r>
        <w:rPr>
          <w:u w:val="single"/>
        </w:rPr>
        <w:t xml:space="preserve">, power of attorney for educational decision-making, and the appointment of an educational representative under Section 29.0171</w:t>
      </w:r>
      <w:r>
        <w:t xml:space="preserve"> </w:t>
      </w:r>
      <w:r>
        <w:t xml:space="preserve">[</w:t>
      </w:r>
      <w:r>
        <w:rPr>
          <w:strike/>
        </w:rPr>
        <w:t xml:space="preserve">under Chapter 1357, Estates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29, Education Code, is amended by adding Section 29.0171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29.0171.</w:t>
      </w:r>
      <w:r>
        <w:rPr>
          <w:u w:val="single"/>
        </w:rPr>
        <w:t xml:space="preserve"> </w:t>
      </w:r>
      <w:r>
        <w:rPr>
          <w:u w:val="single"/>
        </w:rPr>
        <w:t xml:space="preserve"> </w:t>
      </w:r>
      <w:r>
        <w:rPr>
          <w:u w:val="single"/>
        </w:rPr>
        <w:t xml:space="preserve">APPOINTMENT OF EDUCATIONAL REPRESENTATIVE.  (a)  For purposes of compliance with 34 C.F.R. Section 300.520(b), a student's parent or, if unavailable, the person who most recently represented the student's interests, may serve as an educational representative as provided by this section for a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18 years of age or older or whose disabilities of minority have been removed for general purposes under Chapter 31,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certified under Subsection (b) as not having the ability to provide informed consent regarding the student's educational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been determined to be incompetent.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professional who meets the qualifications under Subsection (d) may certify in writing that a student does not have the ability to provide informed consent with respect to the student's educational program based on the professional's knowledge and expertise and clear and convincing evidence obtained through a personal examination of or interview with the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determination that a student does not have the ability to provide informed consent regarding the student's educational program under Subsection (b), the professional: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 whether the student is unable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communicate, even with appropriate verbal support, in writing or in the student's most proficient method of communication, the student's preferences, decisions, and consent with respect to the student's educational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an alternative to guardianship, including a supported decision-making agreement under Chapter 1357, Estates Code, or power of attorney, for educational decision-making;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determine that the student is unable to provide informed consent based solely on the fact that the student has been voluntarily or involuntarily hospitalized for a mental illness or has a diagnosis of an intellectual or developmental disability.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certify that a student does not have the ability to provide informed consent regarding the student's educational program under Subsection (b), a professional: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a licensed physician, licensed physician assistant, licensed clinical psychologist, licensed clinical social worker, or licensed specialist in school psychology;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an employee of the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any interests that conflict with the interests of the student or the person seeking appointment as the student's educational representative, including being related by blood or marriage.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professional who provides a certification for a student under Subsection (b) must provide a copy of the certification to the student and the student's parent or person standing in parental relation to the student.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reevaluation of an adult student under 34 C.F.R. Section 300.303 may be used to request certification for the student under Subsection (b).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certification under Subsection (b) must be renewed annually.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receiving written notice from a student's parent, legal guardian, or spouse or another person who recently represented the student's interests in another matter as the student's educational representative that is accompanied by the certification for the student made under Subsection (b) dated not earlier than the 91st day before the date the notice is submitted, 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fifth school day following the date the district receives the notice, notify the student in the manner appropriate for the student's most proficient method of communication that the district has received the notice;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15th school day following the date the district receives the written notice, accept the certification made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promptly acknowledge and recognize the student's parent, or, if unavailable, one of the following individuals in the order listed as the student's educational representative: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who last cared for the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with whom the student currently lives;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another appropriate individual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preferred by the student;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not employed by the district;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significant knowledge of the student and the student's strengths, opportunities, and post-educational transitional goals.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scope of an appointment as an educational representative under this section is limited to representing the educational interests of the student in accordance with 34 C.F.R. Section 300.520(b).</w:t>
      </w:r>
      <w:r>
        <w:t xml:space="preserve"> </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educational representative appointed for a student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representing the student's educational interests: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consider the student's interests, preferences, and goals;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consult with the student before providing informed consent or making educational decisions on the student's behalf;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student when the representative has provided informed consent or made any educational decisions on the student's behalf;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all the rights of a parent under Chapter 26.</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a student expresses disagreement with an informed consent or educational decision made by the student's educational representative on the student's behalf, the school district shall include a statement to that effect in the student's individualized education program.</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term of an educational representative's appointment under this section expires on the earliest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student is no longer eligible for special education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student graduates from high school with a high school diploma under Section 28.025(c)(1);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a guardian is appointed for the student under Chapter 1101, Estates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the student rescinds the representative's appointment under Subsection (m).</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student who has not been determined to be incompetent may rescind at any time, in writing or in the student's most proficient method of communication, the appointment of an educational representative for the student under this section. </w:t>
      </w:r>
      <w:r>
        <w:rPr>
          <w:u w:val="single"/>
        </w:rPr>
        <w:t xml:space="preserve"> </w:t>
      </w:r>
      <w:r>
        <w:rPr>
          <w:u w:val="single"/>
        </w:rPr>
        <w:t xml:space="preserve">If the student is unable to rescind the appointment in writing, the student's admission, review, and dismissal committee shall document the student's rescission on the student's behalf. </w:t>
      </w:r>
      <w:r>
        <w:rPr>
          <w:u w:val="single"/>
        </w:rPr>
        <w:t xml:space="preserve"> </w:t>
      </w:r>
      <w:r>
        <w:rPr>
          <w:u w:val="single"/>
        </w:rPr>
        <w:t xml:space="preserve">If rescinded, all rights accorded to parents under this subchapter or 20 U.S.C. Section 1415 transfer to the student. </w:t>
      </w:r>
      <w:r>
        <w:rPr>
          <w:u w:val="single"/>
        </w:rPr>
        <w:t xml:space="preserve"> </w:t>
      </w:r>
      <w:r>
        <w:rPr>
          <w:u w:val="single"/>
        </w:rPr>
        <w:t xml:space="preserve">The school district shall notify the person who submitted the notice regarding the appointment under Subsection (h) regarding the rescission.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certification under Subsection (b) that a student is unable to provide informed consent with respect to the student's educational program or the appointment of an educational representative for the student under this section may not be construed as a finding of the student's incompetence or incapacity for any other purpose or as relevant or precedential evidence in any future court or legal action seeking to remove decision-making authority from the student.</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Any documentation relating to the appointment of an educational representative under this section, including certification under Subsection (b) or notice regarding the appointment of an educational representative under Subsection (h), is confidential and not subject to disclosure under Chapter 552, Government Code.</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Nothing in this section prohibits the appointment of a guardian under Chapter 1101, Estates Code, for a student for whom an educational representative has been appointed under this section.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commissioner shall develop and post on the agency's Internet website model forms that may be used for a certification under Subsection (b).</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commissioner shall adopt rules to implement this section, including rules to ensure compliance with the Family Educational Rights and Privacy Act of 1974 (20 U.S.C. Section 1232g).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29.017(f), Education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