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88R2106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Reynolds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minimum wage.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62.051, Labor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62.051.</w:t>
      </w:r>
      <w:r xml:space="preserve">
        <w:t> </w:t>
      </w:r>
      <w:r xml:space="preserve">
        <w:t> </w:t>
      </w:r>
      <w:r>
        <w:t xml:space="preserve">MINIMUM WAGE.</w:t>
      </w:r>
      <w:r xml:space="preserve">
        <w:t> </w:t>
      </w:r>
      <w:r xml:space="preserve">
        <w:t> </w:t>
      </w:r>
      <w:r>
        <w:t xml:space="preserve">Except as provided by Section 62.057, an employer shall pay to each employee </w:t>
      </w:r>
      <w:r>
        <w:rPr>
          <w:u w:val="single"/>
        </w:rPr>
        <w:t xml:space="preserve">not less than the greater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$15.00 an hour;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federal minimum wage under Section 6, Fair Labor Standards Act of 1938 (29 U.S.C. Section 206).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62.151, Labor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