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88R11981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180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withdrawal of an execution date on the motion of the attorney representing the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43.141, Code of Criminal Procedure, is amended by adding Subsection (d-1) to read as follows: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On the motion of the attorney representing the state, the convicting court shall withdraw the order of the court setting a date for execution in a death penalty case.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43.141(d-1), Code of Criminal Procedure, as added by this Act, applies only to an order entered on or after the effective date of this Act.  An order entered before the effective date of this Act is governed by the law in effect on the date the order was entered,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