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Prosecuting Attorneys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Government Code, is amended by adding Chapter 47 to read as follows:</w:t>
      </w:r>
    </w:p>
    <w:p w:rsidR="003F3435" w:rsidRDefault="0032493E">
      <w:pPr>
        <w:spacing w:line="480" w:lineRule="auto"/>
        <w:jc w:val="center"/>
      </w:pPr>
      <w:r>
        <w:rPr>
          <w:u w:val="single"/>
        </w:rPr>
        <w:t xml:space="preserve">CHAPTER 47. PROSECUTING ATTORNEYS COORDINATING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"Complaint" means a written communication submitted to the council by an individual residing in the jurisdiction of the prosecuting attorney to whom the complaint corresponds.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Prosecuting Attorneys Coordinating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"Formal hearing" means a public evidentiary proceeding conducted before the council or by a special master.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"Formal proceeding" means any proceeding the council initiates following a formal hearing concerning the public reprimand, disqualification, or removal of a prosecuting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"Incompetence"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gross ignorance or neglect of an official duty;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physical or mental defect which prohibits the prompt or proper discharge of official duties;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failure to maintain the qualifications required by law for election to the office, including membership in good standing of the State Bar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"Misconduct"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unlawful behavior prohibited by Chapter 39,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 that is a felony;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that is a misdemeanor involving moral turpitude;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wilful or persistent conduct inconsistent with the proper performance of official duties.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"Prosecuting attorney" means a district or county attorney described by Section 21, Article V, Texas Constitution.</w:t>
      </w:r>
    </w:p>
    <w:p w:rsidR="003F3435" w:rsidRDefault="0032493E">
      <w:pPr>
        <w:spacing w:line="480" w:lineRule="auto"/>
        <w:jc w:val="center"/>
      </w:pPr>
      <w:r>
        <w:rPr>
          <w:u w:val="single"/>
        </w:rPr>
        <w:t xml:space="preserve">SUBCHAPTER B. PROSECUTING ATTORNEYS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47.101.</w:t>
      </w:r>
      <w:r>
        <w:rPr>
          <w:u w:val="single"/>
        </w:rPr>
        <w:t xml:space="preserve"> </w:t>
      </w:r>
      <w:r>
        <w:rPr>
          <w:u w:val="single"/>
        </w:rPr>
        <w:t xml:space="preserve"> </w:t>
      </w:r>
      <w:r>
        <w:rPr>
          <w:u w:val="single"/>
        </w:rPr>
        <w:t xml:space="preserve">COUNCIL MEMBERSHIP.  (a) </w:t>
      </w:r>
      <w:r>
        <w:rPr>
          <w:u w:val="single"/>
        </w:rPr>
        <w:t xml:space="preserve"> </w:t>
      </w:r>
      <w:r>
        <w:rPr>
          <w:u w:val="single"/>
        </w:rPr>
        <w:t xml:space="preserve">The council consists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currently serving as a county sheriff or municipal police chief,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an incumbent judge of a court with criminal jurisdiction, appointed by the supreme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an elected county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is an elected district attorney;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represents the public and is not licensed to practice law, appointed by the speaker of the house;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public and is not licensed to practice law, appointed by the lieutenant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establish the process for selecting the members described by Subsections (a)(4) and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chapter, the duties of a council member are in addition to the duties required for any elected position held by the member, and membership on the council does not constitute dual officeholding.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council serves without compensation, but is entitled to reimbursement for expenses incurred in attending meetings or performing other council duties,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47.102.</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The members of the council serve staggered six-year terms as determined by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council, a replacement who meets the qualifications for the vacant position under Section 47.101(a) shall be appointed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47.103.</w:t>
      </w:r>
      <w:r>
        <w:rPr>
          <w:u w:val="single"/>
        </w:rPr>
        <w:t xml:space="preserve"> </w:t>
      </w:r>
      <w:r>
        <w:rPr>
          <w:u w:val="single"/>
        </w:rPr>
        <w:t xml:space="preserve"> </w:t>
      </w:r>
      <w:r>
        <w:rPr>
          <w:u w:val="single"/>
        </w:rPr>
        <w:t xml:space="preserve">PRESIDING OFFICER.  The member appointed by the governor under Section 47.101(a)(1) serves as presiding officer of the council. </w:t>
      </w:r>
      <w:r>
        <w:rPr>
          <w:u w:val="single"/>
        </w:rPr>
        <w:t xml:space="preserve"> </w:t>
      </w:r>
      <w:r>
        <w:rPr>
          <w:u w:val="single"/>
        </w:rPr>
        <w:t xml:space="preserve">The presiding officer may vote on any matter before the council.</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47.201.</w:t>
      </w:r>
      <w:r>
        <w:rPr>
          <w:u w:val="single"/>
        </w:rPr>
        <w:t xml:space="preserve"> </w:t>
      </w:r>
      <w:r>
        <w:rPr>
          <w:u w:val="single"/>
        </w:rPr>
        <w:t xml:space="preserve"> </w:t>
      </w:r>
      <w:r>
        <w:rPr>
          <w:u w:val="single"/>
        </w:rPr>
        <w:t xml:space="preserve">ADMINISTRATIVE ATTACHMENT; SUPPORT. </w:t>
      </w:r>
      <w:r>
        <w:rPr>
          <w:u w:val="single"/>
        </w:rPr>
        <w:t xml:space="preserve"> </w:t>
      </w:r>
      <w:r>
        <w:rPr>
          <w:u w:val="single"/>
        </w:rPr>
        <w:t xml:space="preserve">(a) </w:t>
      </w:r>
      <w:r>
        <w:rPr>
          <w:u w:val="single"/>
        </w:rPr>
        <w:t xml:space="preserve"> </w:t>
      </w:r>
      <w:r>
        <w:rPr>
          <w:u w:val="single"/>
        </w:rPr>
        <w:t xml:space="preserve">The council is an agency of the judicial branch of state government, administratively attached to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provide administrative support services, including human resource, budgetary, accounting, purchasing, payroll, information technology, and legal support services, to the council as necessary to carry out the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47.202.</w:t>
      </w:r>
      <w:r>
        <w:rPr>
          <w:u w:val="single"/>
        </w:rPr>
        <w:t xml:space="preserve"> </w:t>
      </w:r>
      <w:r>
        <w:rPr>
          <w:u w:val="single"/>
        </w:rPr>
        <w:t xml:space="preserve"> </w:t>
      </w:r>
      <w:r>
        <w:rPr>
          <w:u w:val="single"/>
        </w:rPr>
        <w:t xml:space="preserve">POWERS AND DUTIES OF COUNCIL.  (a)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resolve complaints involving incompetency and misconduct by prosecuting attorneys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to a prosecuting attorney who is the subject of an investigation by the council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matters under investigation and the complaint against the attorney;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sets a date for a hearing or the taking of testimony for investigation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statewide district and county attorneys associations to carry out the purposes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report to the governor, legislature, and supreme court on or before December 1 on all council proceedings, funding and staffing needs, and any recommendations for legislation or rules necessary for effective criminal prosecutions.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complaints that clearly allege facts of incompetency or misconduct by a prosecuting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and conduct investigations for incompetency or misconduct by prosecuting attorneys;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formal hearings or formal proceedings on complaints against and investigations of prosecuting attorneys;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oaths;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subpoenas for the attendance of witnesses and to compel testimony and the production of books, records, papers, accounts, and documents relevant to any investigation or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order the deposition of any person be taken in accordance with the Texas Rules of Civil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respond to a district court's request for recommendations on the appointment of an attorney to represent the council in disqualification proceedings under Section 47.301(b);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enter into agreements with other public or private agencies, associations, or organizations to implement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council subpoena for the attendance of witnesses, testimony, or production of evidence is enforceable by contempt proceedings in a district court serving the county in which the prosecuting attorney under investigation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47.203.</w:t>
      </w:r>
      <w:r>
        <w:rPr>
          <w:u w:val="single"/>
        </w:rPr>
        <w:t xml:space="preserve"> </w:t>
      </w:r>
      <w:r>
        <w:rPr>
          <w:u w:val="single"/>
        </w:rPr>
        <w:t xml:space="preserve"> </w:t>
      </w:r>
      <w:r>
        <w:rPr>
          <w:u w:val="single"/>
        </w:rPr>
        <w:t xml:space="preserve">PROHIBITED COMPLAINTS BY CONVICTED DEFENDANT AGAINST PROSECUTING ATTORNEY.  A person convicted of a criminal offense may not file a complaint against a prosecuting attorney under this chapter if the criminal offense corresponds or is related to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47.204.</w:t>
      </w:r>
      <w:r>
        <w:rPr>
          <w:u w:val="single"/>
        </w:rPr>
        <w:t xml:space="preserve"> </w:t>
      </w:r>
      <w:r>
        <w:rPr>
          <w:u w:val="single"/>
        </w:rPr>
        <w:t xml:space="preserve"> </w:t>
      </w:r>
      <w:r>
        <w:rPr>
          <w:u w:val="single"/>
        </w:rPr>
        <w:t xml:space="preserve">COUNCIL ACTION ON COMPLAINT AGAINST PROSECUTING ATTORNEY; PETITIONS FOR REMOVAL. </w:t>
      </w:r>
      <w:r>
        <w:rPr>
          <w:u w:val="single"/>
        </w:rPr>
        <w:t xml:space="preserve"> </w:t>
      </w:r>
      <w:r>
        <w:rPr>
          <w:u w:val="single"/>
        </w:rPr>
        <w:t xml:space="preserve">(a) </w:t>
      </w:r>
      <w:r>
        <w:rPr>
          <w:u w:val="single"/>
        </w:rPr>
        <w:t xml:space="preserve"> </w:t>
      </w:r>
      <w:r>
        <w:rPr>
          <w:u w:val="single"/>
        </w:rPr>
        <w:t xml:space="preserve">After examining the records and proceedings before the council on any complaint filed against a prosecuting attorney under this chapter, the council by majority vote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public or private finding that the prosecuting attorney is not incompetent or has not committed any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public or private reprimand to the prosecuting attorney for deficient conduct of their duties which does not rise to the level of incompetence or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 the supreme court to appoint a special master who shall, after appropriate hearings, submit to the council a report and recommendation on whether sufficient cause exists to remove the prosecuting attorney under this 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 a petition for removal of the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for removal by the council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in the name of the State of Texas in the district court of the county in which the prosecuting attorney resides and docketed on the civil docket;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allegations of incompetency or misconduct and the facts on which the allegations are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trial on a petition for removal shall proceed 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proceedings and records before the council or a special master requested by the council are confidential and privileged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proceedings and records are introduced in evidence in any proceeding for removal;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council issues a public reprimand.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w:t>
      </w:r>
      <w:r>
        <w:rPr>
          <w:u w:val="single"/>
        </w:rPr>
        <w:t xml:space="preserve"> </w:t>
      </w:r>
      <w:r>
        <w:rPr>
          <w:u w:val="single"/>
        </w:rPr>
        <w:t xml:space="preserve"> </w:t>
      </w:r>
      <w:r>
        <w:rPr>
          <w:u w:val="single"/>
        </w:rPr>
        <w:t xml:space="preserve">RULES.  The council shall adopt rules as necessary to administer and enforce this chapter.</w:t>
      </w:r>
      <w:r>
        <w:t xml:space="preserve"> </w:t>
      </w:r>
    </w:p>
    <w:p w:rsidR="003F3435" w:rsidRDefault="0032493E">
      <w:pPr>
        <w:spacing w:line="480" w:lineRule="auto"/>
        <w:jc w:val="center"/>
      </w:pPr>
      <w:r>
        <w:rPr>
          <w:u w:val="single"/>
        </w:rPr>
        <w:t xml:space="preserve">SUBCHAPTER D. DISQUALIFICATION, SUSPENSION, OR REMOVAL OF PROSECUTING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47.301.</w:t>
      </w:r>
      <w:r>
        <w:rPr>
          <w:u w:val="single"/>
        </w:rPr>
        <w:t xml:space="preserve"> </w:t>
      </w:r>
      <w:r>
        <w:rPr>
          <w:u w:val="single"/>
        </w:rPr>
        <w:t xml:space="preserve"> </w:t>
      </w:r>
      <w:r>
        <w:rPr>
          <w:u w:val="single"/>
        </w:rPr>
        <w:t xml:space="preserve">DISQUALIFICATION, SUSPENSION, OR REMOVAL OF PROSECUTING ATTORNEY. </w:t>
      </w:r>
      <w:r>
        <w:rPr>
          <w:u w:val="single"/>
        </w:rPr>
        <w:t xml:space="preserve"> </w:t>
      </w:r>
      <w:r>
        <w:rPr>
          <w:u w:val="single"/>
        </w:rPr>
        <w:t xml:space="preserve">(a) </w:t>
      </w:r>
      <w:r>
        <w:rPr>
          <w:u w:val="single"/>
        </w:rPr>
        <w:t xml:space="preserve"> </w:t>
      </w:r>
      <w:r>
        <w:rPr>
          <w:u w:val="single"/>
        </w:rPr>
        <w:t xml:space="preserve">A prosecuting attorney may be disqualified, suspended, or removed from office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petition for removal is filed under this chapter, the judge of the court in which the petition is filed shall request the appointment of a special judge to hear the case. </w:t>
      </w:r>
      <w:r>
        <w:rPr>
          <w:u w:val="single"/>
        </w:rPr>
        <w:t xml:space="preserve"> </w:t>
      </w:r>
      <w:r>
        <w:rPr>
          <w:u w:val="single"/>
        </w:rPr>
        <w:t xml:space="preserve">On appointment, the special judge shall appoint an attorney representing the council to prosecute the case. </w:t>
      </w:r>
      <w:r>
        <w:rPr>
          <w:u w:val="single"/>
        </w:rPr>
        <w:t xml:space="preserve"> </w:t>
      </w:r>
      <w:r>
        <w:rPr>
          <w:u w:val="single"/>
        </w:rPr>
        <w:t xml:space="preserve">The special judge must select the attorney from a list of not fewer than five qualified attorneys submitted by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prosecuting attorney is disqualified from performing the duties and functions or exercising the privileges of the attorney's office if the council has filed a petition for removal of the attorney from office under this chapter and remains disqualified while the petition is pending before a district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prosecuting attorney is suspended from office if the attorney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disbarred or suspended from the practice of law in this state through trial or 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found guilty in a court of competent jurisdiction of a misdemeanor involving moral turpitude or any felony;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been found incompetent, or to have committed misconduct, following a trial on the merits of a petition for removal.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final adjudication or conviction of a prosecuting attorney suspended from office under Subsection (d) for any cause of action on which the attorney's suspension was based, the court shall order the attorney removed from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47.302.</w:t>
      </w:r>
      <w:r>
        <w:rPr>
          <w:u w:val="single"/>
        </w:rPr>
        <w:t xml:space="preserve"> </w:t>
      </w:r>
      <w:r>
        <w:rPr>
          <w:u w:val="single"/>
        </w:rPr>
        <w:t xml:space="preserve"> </w:t>
      </w:r>
      <w:r>
        <w:rPr>
          <w:u w:val="single"/>
        </w:rPr>
        <w:t xml:space="preserve">PROSECUTING ATTORNEY PRO TEM.  (a) </w:t>
      </w:r>
      <w:r>
        <w:rPr>
          <w:u w:val="single"/>
        </w:rPr>
        <w:t xml:space="preserve"> </w:t>
      </w:r>
      <w:r>
        <w:rPr>
          <w:u w:val="single"/>
        </w:rPr>
        <w:t xml:space="preserve">On disqualification or suspension of a prosecuting attorney, the duties of that attorney's office shall be performed by a prosecuting attorney pro tem, who shall exercise all the powers and duties of a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prosecuting attorney pro tem shall be appointed by the council, and shall serve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disqualification or suspension of the prosecuting attorney is lifted;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successor to a removed prosecuting attorney has been appointed under Section 21, Article V, Texas Constitution, or Section 87.017,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47.303.</w:t>
      </w:r>
      <w:r>
        <w:rPr>
          <w:u w:val="single"/>
        </w:rPr>
        <w:t xml:space="preserve"> </w:t>
      </w:r>
      <w:r>
        <w:rPr>
          <w:u w:val="single"/>
        </w:rPr>
        <w:t xml:space="preserve"> </w:t>
      </w:r>
      <w:r>
        <w:rPr>
          <w:u w:val="single"/>
        </w:rPr>
        <w:t xml:space="preserve">EFFECTS OF DISQUALIFICATION, SUSPENSION, OR REMOVAL. </w:t>
      </w:r>
      <w:r>
        <w:rPr>
          <w:u w:val="single"/>
        </w:rPr>
        <w:t xml:space="preserve"> </w:t>
      </w:r>
      <w:r>
        <w:rPr>
          <w:u w:val="single"/>
        </w:rPr>
        <w:t xml:space="preserve">(a) </w:t>
      </w:r>
      <w:r>
        <w:rPr>
          <w:u w:val="single"/>
        </w:rPr>
        <w:t xml:space="preserve"> </w:t>
      </w:r>
      <w:r>
        <w:rPr>
          <w:u w:val="single"/>
        </w:rPr>
        <w:t xml:space="preserve">During a period of disqualification, a prosecuting attorney is entitled to receive the compensation provided by law for that office, but is disqualified from performing any official duties imposed on the attorney's office by law or exercising any privilege incident to that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period of suspension, a prosecuting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entitled to any compensation provided by law for that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disqualified from performing any official duties imposed on that office by law or exercising any privilege incident to that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judgment suspending or removing a prosecuting attorney is reversed or vacated and when the reversing or vacating judgment becomes final, the prosecuting attorney is entitled to the compensation provided by law for that office from the date the attorney was suspended or removed from office to the last day of the term to which the attorney was elected or appointed to that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November 1, 2023, the Supreme Court of Texas shall establish the process to select the members of the Prosecuting Attorneys Coordinating Council in accordance with Chapter 47,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appointing officials shall appoint the members of the Prosecuting Attorneys Coordinating Council in accordance with Chapter 47,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Prosecuting Attorneys Coordinating Council shall adopt the rules necessary to implement Chapter 47,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