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an election for a member of a board of trustees of an independent school district is partisan.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11.055,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must state the political party with which the candidate is aligned or, if the candidate is not aligned with a party, state that fact.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11.0581(a),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election for trustees of an independent school district shall be held on the same date as </w:t>
      </w:r>
      <w:r>
        <w:rPr>
          <w:u w:val="single"/>
        </w:rPr>
        <w:t xml:space="preserve">the general election for state and county officers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election for the members of the governing body of a municipality located in the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general election for state and county officers;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election for the members of the governing body of a hospital district, if the school district: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wholly or partly located in a county with a population of less than 40,000 that is adjacent to a county with a population of more than three million;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held its election for trustees jointly with the election for the members of the governing body of the hospital district before May 2007;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election for the members of the governing board of a public junior college district in which the school district is wholly or partly located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11.059, Education Code, is amended to read as follows:</w:t>
      </w:r>
    </w:p>
    <w:p w:rsidR="003F3435" w:rsidRDefault="0032493E">
      <w:pPr>
        <w:spacing w:line="480" w:lineRule="auto"/>
        <w:ind w:firstLine="720"/>
        <w:jc w:val="both"/>
      </w:pPr>
      <w:r>
        <w:t xml:space="preserve">Sec.</w:t>
      </w:r>
      <w:r xml:space="preserve">
        <w:t> </w:t>
      </w:r>
      <w:r>
        <w:t xml:space="preserve">11.059.</w:t>
      </w:r>
      <w:r xml:space="preserve">
        <w:t> </w:t>
      </w:r>
      <w:r xml:space="preserve">
        <w:t> </w:t>
      </w:r>
      <w:r>
        <w:t xml:space="preserve">TERMS.</w:t>
      </w:r>
      <w:r xml:space="preserve">
        <w:t> </w:t>
      </w:r>
      <w:r xml:space="preserve">
        <w:t> </w:t>
      </w:r>
      <w:r>
        <w:t xml:space="preserve">(a) </w:t>
      </w:r>
      <w:r>
        <w:t xml:space="preserve"> </w:t>
      </w:r>
      <w:r>
        <w:t xml:space="preserve">A trustee of an independent school district serves a term of [</w:t>
      </w:r>
      <w:r>
        <w:rPr>
          <w:strike/>
        </w:rPr>
        <w:t xml:space="preserve">three or</w:t>
      </w:r>
      <w:r>
        <w:t xml:space="preserve">] four years.</w:t>
      </w:r>
    </w:p>
    <w:p w:rsidR="003F3435" w:rsidRDefault="0032493E">
      <w:pPr>
        <w:spacing w:line="480" w:lineRule="auto"/>
        <w:ind w:firstLine="720"/>
        <w:jc w:val="both"/>
      </w:pPr>
      <w:r>
        <w:t xml:space="preserve">(b)</w:t>
      </w:r>
      <w:r xml:space="preserve">
        <w:t> </w:t>
      </w:r>
      <w:r xml:space="preserve">
        <w:t> </w:t>
      </w:r>
      <w:r>
        <w:t xml:space="preserve">[</w:t>
      </w:r>
      <w:r>
        <w:rPr>
          <w:strike/>
        </w:rPr>
        <w:t xml:space="preserve">Elections for trustees with three-year terms shall be held annually. </w:t>
      </w:r>
      <w:r>
        <w:rPr>
          <w:strike/>
        </w:rPr>
        <w:t xml:space="preserve"> </w:t>
      </w:r>
      <w:r>
        <w:rPr>
          <w:strike/>
        </w:rPr>
        <w:t xml:space="preserve">The terms of one-third of the trustees, or as near to one-third as possible, expire each year.</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Elections for trustees [</w:t>
      </w:r>
      <w:r>
        <w:rPr>
          <w:strike/>
        </w:rPr>
        <w:t xml:space="preserve">with four-year terms</w:t>
      </w:r>
      <w:r>
        <w:t xml:space="preserve">] shall be held biennially. </w:t>
      </w:r>
      <w:r>
        <w:t xml:space="preserve"> </w:t>
      </w:r>
      <w:r>
        <w:t xml:space="preserve">The terms of one-half of the trustees, or as near to one-half as possible, expire every two years.</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board policy must state the schedule on which specific terms expire.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11.065(a),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11.052(g) and (h) [</w:t>
      </w:r>
      <w:r>
        <w:rPr>
          <w:strike/>
        </w:rPr>
        <w:t xml:space="preserve">and Sections 11.059(a) and (b)</w:t>
      </w:r>
      <w:r>
        <w:t xml:space="preserve">] do not apply to the board of trustees of a school district if:</w:t>
      </w:r>
    </w:p>
    <w:p w:rsidR="003F3435" w:rsidRDefault="0032493E">
      <w:pPr>
        <w:spacing w:line="480" w:lineRule="auto"/>
        <w:ind w:firstLine="1440"/>
        <w:jc w:val="both"/>
      </w:pPr>
      <w:r>
        <w:t xml:space="preserve">(1)</w:t>
      </w:r>
      <w:r xml:space="preserve">
        <w:t> </w:t>
      </w:r>
      <w:r xml:space="preserve">
        <w:t> </w:t>
      </w:r>
      <w:r>
        <w:t xml:space="preserve">the district's central administrative office is located in a county with a population of more than two million; and</w:t>
      </w:r>
    </w:p>
    <w:p w:rsidR="003F3435" w:rsidRDefault="0032493E">
      <w:pPr>
        <w:spacing w:line="480" w:lineRule="auto"/>
        <w:ind w:firstLine="1440"/>
        <w:jc w:val="both"/>
      </w:pPr>
      <w:r>
        <w:t xml:space="preserve">(2)</w:t>
      </w:r>
      <w:r xml:space="preserve">
        <w:t> </w:t>
      </w:r>
      <w:r xml:space="preserve">
        <w:t> </w:t>
      </w:r>
      <w:r>
        <w:t xml:space="preserve">the district's student enrollment is more than 125,000 and less than 200,000.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41.0052, Election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governing body of an independent school district that holds its general election for officers on a date other than the date of the general election for state and county officers shall, not later than December 31, 2023, change the date on which the governing body holds its general election for officers to that date. </w:t>
      </w:r>
      <w:r>
        <w:rPr>
          <w:u w:val="single"/>
        </w:rPr>
        <w:t xml:space="preserve"> </w:t>
      </w:r>
      <w:r>
        <w:rPr>
          <w:u w:val="single"/>
        </w:rPr>
        <w:t xml:space="preserve">This subsection expires January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144.001, Election Code, is amended to read as follows:</w:t>
      </w: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APPLICABILITY OF CHAPTER. </w:t>
      </w:r>
      <w:r>
        <w:t xml:space="preserve"> </w:t>
      </w:r>
      <w:r>
        <w:rPr>
          <w:u w:val="single"/>
        </w:rPr>
        <w:t xml:space="preserve">(a)  Except as provided by Subsection (b), this</w:t>
      </w:r>
      <w:r>
        <w:t xml:space="preserve"> [</w:t>
      </w:r>
      <w:r>
        <w:rPr>
          <w:strike/>
        </w:rPr>
        <w:t xml:space="preserve">This</w:t>
      </w:r>
      <w:r>
        <w:t xml:space="preserve">] chapter applies to a candidate for an office of a political subdivision other than a city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candidate for a member of the board of trustees of an independent school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w:t>
      </w:r>
      <w:r>
        <w:t xml:space="preserve"> </w:t>
      </w:r>
      <w:r>
        <w:t xml:space="preserve">Except as otherwise provided by this code, a political party's nominees in the general election for </w:t>
      </w:r>
      <w:r>
        <w:rPr>
          <w:u w:val="single"/>
        </w:rPr>
        <w:t xml:space="preserve">members of the board of trustees of an independent school district,</w:t>
      </w:r>
      <w:r>
        <w:t xml:space="preserve"> offices of state and county government</w:t>
      </w:r>
      <w:r>
        <w:rPr>
          <w:u w:val="single"/>
        </w:rPr>
        <w:t xml:space="preserve">,</w:t>
      </w:r>
      <w:r>
        <w:t xml:space="preserve"> and </w:t>
      </w:r>
      <w:r>
        <w:rPr>
          <w:u w:val="single"/>
        </w:rPr>
        <w:t xml:space="preserve">offices of</w:t>
      </w:r>
      <w:r>
        <w:t xml:space="preserve"> the United States Congress must be nominated by primary election, held as provided by this code, if the party's nominee for governor in the most recent gubernatorial general election received 20 percent or more of the total number of votes received by all candidates for governor in the election.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code, a political party's nominees in the general election for </w:t>
      </w:r>
      <w:r>
        <w:rPr>
          <w:u w:val="single"/>
        </w:rPr>
        <w:t xml:space="preserve">members of the board of trustees of an independent school district,</w:t>
      </w:r>
      <w:r>
        <w:t xml:space="preserve"> offices of state and county government</w:t>
      </w:r>
      <w:r>
        <w:rPr>
          <w:u w:val="single"/>
        </w:rPr>
        <w:t xml:space="preserve">,</w:t>
      </w:r>
      <w:r>
        <w:t xml:space="preserve"> and </w:t>
      </w:r>
      <w:r>
        <w:rPr>
          <w:u w:val="single"/>
        </w:rPr>
        <w:t xml:space="preserve">offices of</w:t>
      </w:r>
      <w:r>
        <w:t xml:space="preserve"> the United States Congress may be nominated by primary election, held as provided by this code, if the party's nominee for governor in the most recent gubernatorial general election received at least two percent but less than 20 percent of the total number of votes received by all candidates for governor in the 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pPr>
      <w:r>
        <w:t xml:space="preserve">(1)</w:t>
      </w:r>
      <w:r xml:space="preserve">
        <w:t> </w:t>
      </w:r>
      <w:r xml:space="preserve">
        <w:t> </w:t>
      </w:r>
      <w:r>
        <w:t xml:space="preserve">United States senator   $5,000</w:t>
      </w:r>
    </w:p>
    <w:p w:rsidR="003F3435" w:rsidRDefault="0032493E">
      <w:pPr>
        <w:spacing w:line="480" w:lineRule="auto"/>
        <w:ind w:firstLine="1440"/>
        <w:jc w:val="both"/>
      </w:pPr>
      <w:r>
        <w:t xml:space="preserve">(2)</w:t>
      </w:r>
      <w:r xml:space="preserve">
        <w:t> </w:t>
      </w:r>
      <w:r xml:space="preserve">
        <w:t> </w:t>
      </w:r>
      <w:r>
        <w:t xml:space="preserve">office elected statewide, except United States senator   3,750</w:t>
      </w:r>
    </w:p>
    <w:p w:rsidR="003F3435" w:rsidRDefault="0032493E">
      <w:pPr>
        <w:spacing w:line="480" w:lineRule="auto"/>
        <w:ind w:firstLine="1440"/>
        <w:jc w:val="both"/>
      </w:pPr>
      <w:r>
        <w:t xml:space="preserve">(3)</w:t>
      </w:r>
      <w:r xml:space="preserve">
        <w:t> </w:t>
      </w:r>
      <w:r xml:space="preserve">
        <w:t> </w:t>
      </w:r>
      <w:r>
        <w:t xml:space="preserve">United States representative   3,125</w:t>
      </w:r>
    </w:p>
    <w:p w:rsidR="003F3435" w:rsidRDefault="0032493E">
      <w:pPr>
        <w:spacing w:line="480" w:lineRule="auto"/>
        <w:ind w:firstLine="1440"/>
        <w:jc w:val="both"/>
      </w:pPr>
      <w:r>
        <w:t xml:space="preserve">(4)</w:t>
      </w:r>
      <w:r xml:space="preserve">
        <w:t> </w:t>
      </w:r>
      <w:r xml:space="preserve">
        <w:t> </w:t>
      </w:r>
      <w:r>
        <w:t xml:space="preserve">state senator   1,250</w:t>
      </w:r>
    </w:p>
    <w:p w:rsidR="003F3435" w:rsidRDefault="0032493E">
      <w:pPr>
        <w:spacing w:line="480" w:lineRule="auto"/>
        <w:ind w:firstLine="1440"/>
        <w:jc w:val="both"/>
      </w:pPr>
      <w:r>
        <w:t xml:space="preserve">(5)</w:t>
      </w:r>
      <w:r xml:space="preserve">
        <w:t> </w:t>
      </w:r>
      <w:r xml:space="preserve">
        <w:t> </w:t>
      </w:r>
      <w:r>
        <w:t xml:space="preserve">state representative   750</w:t>
      </w:r>
    </w:p>
    <w:p w:rsidR="003F3435" w:rsidRDefault="0032493E">
      <w:pPr>
        <w:spacing w:line="480" w:lineRule="auto"/>
        <w:ind w:firstLine="1440"/>
        <w:jc w:val="both"/>
      </w:pPr>
      <w:r>
        <w:t xml:space="preserve">(6)</w:t>
      </w:r>
      <w:r xml:space="preserve">
        <w:t> </w:t>
      </w:r>
      <w:r xml:space="preserve">
        <w:t> </w:t>
      </w:r>
      <w:r>
        <w:t xml:space="preserve">member, State Board of Education   300</w:t>
      </w:r>
    </w:p>
    <w:p w:rsidR="003F3435" w:rsidRDefault="0032493E">
      <w:pPr>
        <w:spacing w:line="480" w:lineRule="auto"/>
        <w:ind w:firstLine="1440"/>
        <w:jc w:val="both"/>
      </w:pPr>
      <w:r>
        <w:t xml:space="preserve">(7)</w:t>
      </w:r>
      <w:r xml:space="preserve">
        <w:t> </w:t>
      </w:r>
      <w:r xml:space="preserve">
        <w:t> </w:t>
      </w:r>
      <w:r>
        <w:t xml:space="preserve">chief justice or justice, court of appeals, other than a justice specified by Subdivision (8)  1,875</w:t>
      </w:r>
    </w:p>
    <w:p w:rsidR="003F3435" w:rsidRDefault="0032493E">
      <w:pPr>
        <w:spacing w:line="480" w:lineRule="auto"/>
        <w:ind w:firstLine="1440"/>
        <w:jc w:val="both"/>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   2,500</w:t>
      </w:r>
    </w:p>
    <w:p w:rsidR="003F3435" w:rsidRDefault="0032493E">
      <w:pPr>
        <w:spacing w:line="480" w:lineRule="auto"/>
        <w:ind w:firstLine="1440"/>
        <w:jc w:val="both"/>
      </w:pPr>
      <w:r>
        <w:t xml:space="preserve">(9)</w:t>
      </w:r>
      <w:r xml:space="preserve">
        <w:t> </w:t>
      </w:r>
      <w:r xml:space="preserve">
        <w:t> </w:t>
      </w:r>
      <w:r>
        <w:t xml:space="preserve">district judge or judge specified by Section 52.092(d) for which this schedule does not otherwise prescribe a fee   1,500</w:t>
      </w:r>
    </w:p>
    <w:p w:rsidR="003F3435" w:rsidRDefault="0032493E">
      <w:pPr>
        <w:spacing w:line="480" w:lineRule="auto"/>
        <w:ind w:firstLine="1440"/>
        <w:jc w:val="both"/>
      </w:pPr>
      <w:r>
        <w:t xml:space="preserve">(10)</w:t>
      </w:r>
      <w:r xml:space="preserve">
        <w:t> </w:t>
      </w:r>
      <w:r xml:space="preserve">
        <w:t> </w:t>
      </w:r>
      <w:r>
        <w:t xml:space="preserve">district or criminal district judge of a court in a judicial district wholly contained in a county with a population of more than 1.5 million   2,500</w:t>
      </w:r>
    </w:p>
    <w:p w:rsidR="003F3435" w:rsidRDefault="0032493E">
      <w:pPr>
        <w:spacing w:line="480" w:lineRule="auto"/>
        <w:ind w:firstLine="1440"/>
        <w:jc w:val="both"/>
      </w:pPr>
      <w:r>
        <w:t xml:space="preserve">(11)</w:t>
      </w:r>
      <w:r xml:space="preserve">
        <w:t> </w:t>
      </w:r>
      <w:r xml:space="preserve">
        <w:t> </w:t>
      </w:r>
      <w:r>
        <w:t xml:space="preserve">judge, statutory county court, other than a judge specified by Subdivision (12)  1,500</w:t>
      </w:r>
    </w:p>
    <w:p w:rsidR="003F3435" w:rsidRDefault="0032493E">
      <w:pPr>
        <w:spacing w:line="480" w:lineRule="auto"/>
        <w:ind w:firstLine="1440"/>
        <w:jc w:val="both"/>
      </w:pPr>
      <w:r>
        <w:t xml:space="preserve">(12)</w:t>
      </w:r>
      <w:r xml:space="preserve">
        <w:t> </w:t>
      </w:r>
      <w:r xml:space="preserve">
        <w:t> </w:t>
      </w:r>
      <w:r>
        <w:t xml:space="preserve">judge of a statutory county court in a county with a population of more than 1.5 million   2,500</w:t>
      </w:r>
    </w:p>
    <w:p w:rsidR="003F3435" w:rsidRDefault="0032493E">
      <w:pPr>
        <w:spacing w:line="480" w:lineRule="auto"/>
        <w:ind w:firstLine="1440"/>
        <w:jc w:val="both"/>
      </w:pPr>
      <w:r>
        <w:t xml:space="preserve">(13)</w:t>
      </w:r>
      <w:r xml:space="preserve">
        <w:t> </w:t>
      </w:r>
      <w:r xml:space="preserve">
        <w:t> </w:t>
      </w:r>
      <w:r>
        <w:t xml:space="preserve">district attorney, criminal district attorney, or county attorney performing the duties of a district attorney   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pPr>
      <w:r>
        <w:t xml:space="preserve">(A)</w:t>
      </w:r>
      <w:r xml:space="preserve">
        <w:t> </w:t>
      </w:r>
      <w:r xml:space="preserve">
        <w:t> </w:t>
      </w:r>
      <w:r>
        <w:t xml:space="preserve">county with a population of 200,000 or more   1,250</w:t>
      </w:r>
    </w:p>
    <w:p w:rsidR="003F3435" w:rsidRDefault="0032493E">
      <w:pPr>
        <w:spacing w:line="480" w:lineRule="auto"/>
        <w:ind w:firstLine="2160"/>
        <w:jc w:val="both"/>
      </w:pPr>
      <w:r>
        <w:t xml:space="preserve">(B)</w:t>
      </w:r>
      <w:r xml:space="preserve">
        <w:t> </w:t>
      </w:r>
      <w:r xml:space="preserve">
        <w:t> </w:t>
      </w:r>
      <w:r>
        <w:t xml:space="preserve">county with a population of under 200,000   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pPr>
      <w:r>
        <w:t xml:space="preserve">(A)</w:t>
      </w:r>
      <w:r xml:space="preserve">
        <w:t> </w:t>
      </w:r>
      <w:r xml:space="preserve">
        <w:t> </w:t>
      </w:r>
      <w:r>
        <w:t xml:space="preserve">county with a population of 200,000 or more   1,000</w:t>
      </w:r>
    </w:p>
    <w:p w:rsidR="003F3435" w:rsidRDefault="0032493E">
      <w:pPr>
        <w:spacing w:line="480" w:lineRule="auto"/>
        <w:ind w:firstLine="2160"/>
        <w:jc w:val="both"/>
      </w:pPr>
      <w:r>
        <w:t xml:space="preserve">(B)</w:t>
      </w:r>
      <w:r xml:space="preserve">
        <w:t> </w:t>
      </w:r>
      <w:r xml:space="preserve">
        <w:t> </w:t>
      </w:r>
      <w:r>
        <w:t xml:space="preserve">county with a population of under 200,000   375</w:t>
      </w:r>
    </w:p>
    <w:p w:rsidR="003F3435" w:rsidRDefault="0032493E">
      <w:pPr>
        <w:spacing w:line="480" w:lineRule="auto"/>
        <w:ind w:firstLine="1440"/>
        <w:jc w:val="both"/>
      </w:pPr>
      <w:r>
        <w:t xml:space="preserve">(16)</w:t>
      </w:r>
      <w:r xml:space="preserve">
        <w:t> </w:t>
      </w:r>
      <w:r xml:space="preserve">
        <w:t> </w:t>
      </w:r>
      <w:r>
        <w:t xml:space="preserve">county surveyor   75</w:t>
      </w:r>
    </w:p>
    <w:p w:rsidR="003F3435" w:rsidRDefault="0032493E">
      <w:pPr>
        <w:spacing w:line="480" w:lineRule="auto"/>
        <w:ind w:firstLine="1440"/>
        <w:jc w:val="both"/>
      </w:pPr>
      <w:r>
        <w:t xml:space="preserve">(17)</w:t>
      </w:r>
      <w:r xml:space="preserve">
        <w:t> </w:t>
      </w:r>
      <w:r xml:space="preserve">
        <w:t> </w:t>
      </w:r>
      <w:r>
        <w:rPr>
          <w:u w:val="single"/>
        </w:rPr>
        <w:t xml:space="preserve">member of the board of trustees of an independent school district   75</w:t>
      </w:r>
    </w:p>
    <w:p w:rsidR="003F3435" w:rsidRDefault="0032493E">
      <w:pPr>
        <w:spacing w:line="480" w:lineRule="auto"/>
        <w:ind w:firstLine="1440"/>
        <w:jc w:val="both"/>
      </w:pPr>
      <w:r>
        <w:rPr>
          <w:u w:val="single"/>
        </w:rPr>
        <w:t xml:space="preserve">(18)</w:t>
      </w:r>
      <w:r xml:space="preserve">
        <w:t> </w:t>
      </w:r>
      <w:r xml:space="preserve">
        <w:t> </w:t>
      </w:r>
      <w:r>
        <w:t xml:space="preserve">office of the county government for which this schedule does not otherwise prescribe a fee   750</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172.025, Election Code, is amended to read as follows:</w:t>
      </w: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w:t>
      </w:r>
      <w:r xml:space="preserve">
        <w:t> </w:t>
      </w:r>
      <w:r xml:space="preserve">
        <w:t> </w:t>
      </w:r>
      <w:r>
        <w:t xml:space="preserve">The minimum number of signatures that must appear on the petition authorized by Section 172.021(b) is:</w:t>
      </w:r>
    </w:p>
    <w:p w:rsidR="003F3435" w:rsidRDefault="0032493E">
      <w:pPr>
        <w:spacing w:line="480" w:lineRule="auto"/>
        <w:ind w:firstLine="1440"/>
        <w:jc w:val="both"/>
      </w:pPr>
      <w:r>
        <w:t xml:space="preserve">(1)</w:t>
      </w:r>
      <w:r xml:space="preserve">
        <w:t> </w:t>
      </w:r>
      <w:r xml:space="preserve">
        <w:t> </w:t>
      </w:r>
      <w:r>
        <w:t xml:space="preserve">5,000,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w:t>
      </w:r>
      <w:r>
        <w:rPr>
          <w:u w:val="single"/>
        </w:rPr>
        <w:t xml:space="preserve">independent school district,</w:t>
      </w:r>
      <w:r>
        <w:t xml:space="preserve">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w:t>
      </w:r>
      <w:r>
        <w:rPr>
          <w:u w:val="single"/>
        </w:rPr>
        <w:t xml:space="preserve">school district,</w:t>
      </w:r>
      <w:r>
        <w:t xml:space="preserve">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181.002, Election Code, is amended to read as follows:</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NOMINATING BY CONVENTION AUTHORIZED. </w:t>
      </w:r>
      <w:r>
        <w:t xml:space="preserve"> </w:t>
      </w:r>
      <w:r>
        <w:t xml:space="preserve">A political party may make nominations for the general election for state and county officers </w:t>
      </w:r>
      <w:r>
        <w:rPr>
          <w:u w:val="single"/>
        </w:rPr>
        <w:t xml:space="preserve">and members of the board of trustees of an independent school district</w:t>
      </w:r>
      <w:r>
        <w:t xml:space="preserve"> by convention, as provided by this chapter, if the party is authorized by Section 172.002 to make nominations by primary election.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181.003, Election Code, is amended to read as follows:</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w:t>
      </w:r>
      <w:r>
        <w:t xml:space="preserve"> </w:t>
      </w:r>
      <w:r>
        <w:t xml:space="preserve">A political party must make nominations for the general election for state and county officers </w:t>
      </w:r>
      <w:r>
        <w:rPr>
          <w:u w:val="single"/>
        </w:rPr>
        <w:t xml:space="preserve">and members of the board of trustees of an independent school district</w:t>
      </w:r>
      <w:r>
        <w:t xml:space="preserve"> by convention, as provided by this chapter, if the party is not required or authorized to nominate by primary election.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statewide</w:t>
      </w:r>
      <w:r>
        <w:rPr>
          <w:u w:val="single"/>
        </w:rPr>
        <w:t xml:space="preserve">,</w:t>
      </w:r>
      <w:r>
        <w:t xml:space="preserve"> [</w:t>
      </w:r>
      <w:r>
        <w:rPr>
          <w:strike/>
        </w:rPr>
        <w:t xml:space="preserve">or</w:t>
      </w:r>
      <w:r>
        <w:t xml:space="preserve">] district</w:t>
      </w:r>
      <w:r>
        <w:rPr>
          <w:u w:val="single"/>
        </w:rPr>
        <w:t xml:space="preserve">, or school district</w:t>
      </w:r>
      <w:r>
        <w:t xml:space="preserve">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statewide</w:t>
      </w:r>
      <w:r>
        <w:rPr>
          <w:u w:val="single"/>
        </w:rPr>
        <w:t xml:space="preserve">,</w:t>
      </w:r>
      <w:r>
        <w:t xml:space="preserve"> </w:t>
      </w:r>
      <w:r>
        <w:t xml:space="preserve">[</w:t>
      </w:r>
      <w:r>
        <w:rPr>
          <w:strike/>
        </w:rPr>
        <w:t xml:space="preserve">or</w:t>
      </w:r>
      <w:r>
        <w:t xml:space="preserve">] district</w:t>
      </w:r>
      <w:r>
        <w:rPr>
          <w:u w:val="single"/>
        </w:rPr>
        <w:t xml:space="preserve">, or school district</w:t>
      </w:r>
      <w:r>
        <w:t xml:space="preserve">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statewide</w:t>
      </w:r>
      <w:r>
        <w:rPr>
          <w:u w:val="single"/>
        </w:rPr>
        <w:t xml:space="preserve">,</w:t>
      </w:r>
      <w:r>
        <w:t xml:space="preserve"> [</w:t>
      </w:r>
      <w:r>
        <w:rPr>
          <w:strike/>
        </w:rPr>
        <w:t xml:space="preserve">or</w:t>
      </w:r>
      <w:r>
        <w:t xml:space="preserve">] district</w:t>
      </w:r>
      <w:r>
        <w:rPr>
          <w:u w:val="single"/>
        </w:rPr>
        <w:t xml:space="preserve">, or school district</w:t>
      </w:r>
      <w:r>
        <w:t xml:space="preserve">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181.061(b)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A party nominating by convention must make its nominations for offices of districts </w:t>
      </w:r>
      <w:r>
        <w:rPr>
          <w:u w:val="single"/>
        </w:rPr>
        <w:t xml:space="preserve">and school districts</w:t>
      </w:r>
      <w:r>
        <w:t xml:space="preserve"> situated in more than one county at district conventions held on the second Saturday after the second Tuesday in March. </w:t>
      </w:r>
      <w:r>
        <w:t xml:space="preserve"> </w:t>
      </w:r>
      <w:r>
        <w:t xml:space="preserve">A district convention consists of delegates selected at the county conventions held under Subsection (c).</w:t>
      </w:r>
    </w:p>
    <w:p w:rsidR="003F3435" w:rsidRDefault="0032493E">
      <w:pPr>
        <w:spacing w:line="480" w:lineRule="auto"/>
        <w:ind w:firstLine="720"/>
        <w:jc w:val="both"/>
      </w:pPr>
      <w:r>
        <w:t xml:space="preserve">(c)</w:t>
      </w:r>
      <w:r xml:space="preserve">
        <w:t> </w:t>
      </w:r>
      <w:r xml:space="preserve">
        <w:t> </w:t>
      </w:r>
      <w:r>
        <w:t xml:space="preserve">A party nominating by convention must make its nominations for county and precinct offices and for offices of districts </w:t>
      </w:r>
      <w:r>
        <w:rPr>
          <w:u w:val="single"/>
        </w:rPr>
        <w:t xml:space="preserve">and school districts</w:t>
      </w:r>
      <w:r>
        <w:t xml:space="preserve"> not situated in more than one county at county conventions held on the first Saturday after the second Tuesday in March. </w:t>
      </w:r>
      <w:r>
        <w:t xml:space="preserve"> </w:t>
      </w:r>
      <w:r>
        <w:t xml:space="preserve">A county convention consists of delegates selected at precinct conventions held on the second Tuesday in March in the regular county election precincts.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11.054 and 11.065(c), Education Code, are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applies only to an election ordered on or after the effective date of this Act.  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