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88R10154 DIO-D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Cortez, et al.</w:t>
      </w:r>
      <w:r xml:space="preserve">
        <w:tab wTab="150" tlc="none" cTlc="0"/>
      </w:r>
      <w:r>
        <w:t xml:space="preserve">H.B.</w:t>
      </w:r>
      <w:r xml:space="preserve">
        <w:t> </w:t>
      </w:r>
      <w:r>
        <w:t xml:space="preserve">No.</w:t>
      </w:r>
      <w:r xml:space="preserve">
        <w:t> </w:t>
      </w:r>
      <w:r>
        <w:t xml:space="preserve">229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issuance of Central Catholic High School specialty license plates.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G, Chapter 504, Transportation Code, is amended by adding Section 504.679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504.679.</w:t>
      </w:r>
      <w:r>
        <w:rPr>
          <w:u w:val="single"/>
        </w:rPr>
        <w:t xml:space="preserve"> </w:t>
      </w:r>
      <w:r>
        <w:rPr>
          <w:u w:val="single"/>
        </w:rPr>
        <w:t xml:space="preserve"> </w:t>
      </w:r>
      <w:r>
        <w:rPr>
          <w:u w:val="single"/>
        </w:rPr>
        <w:t xml:space="preserve">CENTRAL CATHOLIC HIGH SCHOOL LICENSE PLATES.  (a)  The department shall issue specialty license plates that include the words "With Loyal Hearts" on the bottom of each plate and the logo of Central Catholic High School on the left side of each plate.  The department shall design the plates in consultation with a representative of Central Catholic High School in San Antonio.</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After deduction of the department's administrative costs, the remainder of the fee for issuance of the license plates shall be deposited to the credit of the general revenue fund.</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