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88R15583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 Garcia</w:t>
      </w:r>
      <w:r xml:space="preserve">
        <w:tab wTab="150" tlc="none" cTlc="0"/>
      </w:r>
      <w:r>
        <w:t xml:space="preserve">H.B.</w:t>
      </w:r>
      <w:r xml:space="preserve">
        <w:t> </w:t>
      </w:r>
      <w:r>
        <w:t xml:space="preserve">No.</w:t>
      </w:r>
      <w:r xml:space="preserve">
        <w:t> </w:t>
      </w:r>
      <w:r>
        <w:t xml:space="preserve">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inservice training on identifying abuse, neglect, and illegal, unprofessional, and unethical conduct in certain health 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161.133,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executive commissioner by rule shall require each inpatient mental health facility, treatment facility, or hospital that provides comprehensive medical rehabilitation services to annually provide as a condition of continued licensure a minimum of eight hours of </w:t>
      </w:r>
      <w:r>
        <w:rPr>
          <w:u w:val="single"/>
        </w:rPr>
        <w:t xml:space="preserve">initial</w:t>
      </w:r>
      <w:r>
        <w:t xml:space="preserve"> inservice training </w:t>
      </w:r>
      <w:r>
        <w:rPr>
          <w:u w:val="single"/>
        </w:rPr>
        <w:t xml:space="preserve">for new employees and four hours of continuing inservice training for continuing employees that is</w:t>
      </w:r>
      <w:r>
        <w:t xml:space="preserve"> designed to assist employees and health care professionals associated with the facility in identifying patient abuse or neglect and illegal, unprofessional, or unethical conduct by or in the facility.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training required under Subsection (a) may be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a live, interactive, instructor-led, and electronic method that uses synchronous audiovisual interaction between the instructor and employees.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161.133(a), Health and Safety Code, as amended by this Act, applies to the minimum number of inservice training hours provided as a condition of licensure by health care facilities subject to that section on and after the effective date of this Act.  The minimum number of inservice training hours provided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