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88R1871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Goodwin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a national instant criminal background check in connection with private firearm transfers;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6, Business &amp; Commerce Code, is amended by adding Chapter 205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205. REGULATION OF PRIVATE FIREARM TRANSFERS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A. GENERAL PROVISIONS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"Firearm" has the meaning assigned by Section 46.01, Penal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"Licensed firearms dealer" means a person who is licensed as a firearms dealer under 18 U.S.C. Section 923.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SUBCHAPTER B. REGULATION OF PRIVATE FIREARM TRANSFERS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205.051.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FOR PRIVATE FIREARM TRANSFER; OFFENSE.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A person may not sell or otherwise transfer a firearm to another person unless: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is a licensed firearms dealer;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is not a licensed firearms dealer, and: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sells or transfers the firearm to a licensed firearms dealer;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transferor and the transferee are related within the first degree by consanguinity or affinity as determined under Chapter 573, Government Code;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before delivering the firearm to the person to whom the firearm is being sold or transferred, the person selling or transferring the firearm requests that a licensed firearms dealer conduct, in the manner required by 18 U.S.C. Section 922, a national instant criminal background check to verify that the person to whom the firearm is being sold or transferred may lawfully possess a firearm.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violates this section commits an offense. An offense under this section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205.052.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DUTIES OF LICENSED FIREARMS DEALER.  (a) </w:t>
      </w:r>
      <w:r>
        <w:rPr>
          <w:u w:val="single"/>
        </w:rPr>
        <w:t xml:space="preserve"> </w:t>
      </w:r>
      <w:r>
        <w:rPr>
          <w:u w:val="single"/>
        </w:rPr>
        <w:t xml:space="preserve">If a licensed firearms dealer receives a request to conduct a national instant criminal background check under Section 205.051(a)(2)(C), the dealer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manner required by 18 U.S.C. Section 922, conduct the criminal background check to verify that the person to whom the firearm is being sold or transferred may lawfully possess a firearm;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notify the person who is selling or transferring the firearm of the results of the criminal background check.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licensed firearms dealer who performs a national instant criminal background check under this section may collect a reasonable fee from the person who requests the criminal background check.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