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88R1222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the Agreement Among the States to Elect the President by National Popular Vote.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Election Code, is amended by adding Chapter 193 to read as follows:</w:t>
      </w:r>
    </w:p>
    <w:p w:rsidR="003F3435" w:rsidRDefault="0032493E">
      <w:pPr>
        <w:spacing w:line="480" w:lineRule="auto"/>
        <w:jc w:val="center"/>
      </w:pPr>
      <w:r>
        <w:rPr>
          <w:u w:val="single"/>
        </w:rPr>
        <w:t xml:space="preserve">CHAPTER 193.  AGREEMENT AMONG THE STATES TO ELECT THE PRESIDENT BY NATIONAL POPULAR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193.001.</w:t>
      </w:r>
      <w:r>
        <w:rPr>
          <w:u w:val="single"/>
        </w:rPr>
        <w:t xml:space="preserve"> </w:t>
      </w:r>
      <w:r>
        <w:rPr>
          <w:u w:val="single"/>
        </w:rPr>
        <w:t xml:space="preserve"> </w:t>
      </w:r>
      <w:r>
        <w:rPr>
          <w:u w:val="single"/>
        </w:rPr>
        <w:t xml:space="preserve">EXECUTION OF INTERSTATE COMPACT.  This state enters into an agreement with all other states legally joining in the agreement in substantially the following form:</w:t>
      </w:r>
    </w:p>
    <w:p w:rsidR="003F3435" w:rsidRDefault="0032493E">
      <w:pPr>
        <w:spacing w:line="480" w:lineRule="auto"/>
        <w:jc w:val="center"/>
      </w:pPr>
      <w:r>
        <w:rPr>
          <w:u w:val="single"/>
        </w:rPr>
        <w:t xml:space="preserve">AGREEMENT AMONG THE STATES TO ELECT THE PRESIDENT BY NATIONAL POPULAR VOTE</w:t>
      </w:r>
    </w:p>
    <w:p w:rsidR="003F3435" w:rsidRDefault="0032493E">
      <w:pPr>
        <w:spacing w:line="480" w:lineRule="auto"/>
        <w:jc w:val="center"/>
      </w:pPr>
      <w:r>
        <w:rPr>
          <w:u w:val="single"/>
        </w:rPr>
        <w:t xml:space="preserve">ARTICLE I.  MEMBERSHIP</w:t>
      </w:r>
    </w:p>
    <w:p w:rsidR="003F3435" w:rsidRDefault="0032493E">
      <w:pPr>
        <w:spacing w:line="480" w:lineRule="auto"/>
        <w:ind w:firstLine="720"/>
        <w:jc w:val="both"/>
      </w:pPr>
      <w:r>
        <w:rPr>
          <w:u w:val="single"/>
        </w:rPr>
        <w:t xml:space="preserve">Any State of the United States and the District of Columbia may become a member of this agreement by enacting this agreement.</w:t>
      </w:r>
    </w:p>
    <w:p w:rsidR="003F3435" w:rsidRDefault="0032493E">
      <w:pPr>
        <w:spacing w:line="480" w:lineRule="auto"/>
        <w:jc w:val="center"/>
      </w:pPr>
      <w:r>
        <w:rPr>
          <w:u w:val="single"/>
        </w:rPr>
        <w:t xml:space="preserve">ARTICLE II.  RIGHT OF THE PEOPLE IN MEMBER STATES TO VOTE FOR PRESIDENT AND VICE PRESIDENT</w:t>
      </w:r>
    </w:p>
    <w:p w:rsidR="003F3435" w:rsidRDefault="0032493E">
      <w:pPr>
        <w:spacing w:line="480" w:lineRule="auto"/>
        <w:ind w:firstLine="720"/>
        <w:jc w:val="both"/>
      </w:pPr>
      <w:r>
        <w:rPr>
          <w:u w:val="single"/>
        </w:rPr>
        <w:t xml:space="preserve">Each member state shall conduct a statewide popular election for President and Vice President of the United States.</w:t>
      </w:r>
    </w:p>
    <w:p w:rsidR="003F3435" w:rsidRDefault="0032493E">
      <w:pPr>
        <w:spacing w:line="480" w:lineRule="auto"/>
        <w:jc w:val="center"/>
      </w:pPr>
      <w:r>
        <w:rPr>
          <w:u w:val="single"/>
        </w:rPr>
        <w:t xml:space="preserve">ARTICLE III.  MANNER OF APPOINTING PRESIDENTIAL ELECTORS IN MEMBER STATES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Prior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election official of each member state shall designate the presidential slate with the largest national popular vote total as the "national popular vote winner."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presidential elector certifying official of each member state shall certify the appointment in that official's own state of the elector slate nominated in that state in association with the national popular vote winner.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six days before the day fixed by law for the meeting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shall have the power to nominate the presidential electors for that state and that state's presidential elector certifying official shall certify the appointment of such nominees.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election official of each member state shall immediately release to the public all vote counts or statements of votes as they are determined or obtained.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article shall govern the appointment of presidential electors in each member state in any year in which this agreement is, on July 20, in effect in states cumulatively possessing a majority of the electoral votes.</w:t>
      </w:r>
    </w:p>
    <w:p w:rsidR="003F3435" w:rsidRDefault="0032493E">
      <w:pPr>
        <w:spacing w:line="480" w:lineRule="auto"/>
        <w:jc w:val="center"/>
      </w:pPr>
      <w:r>
        <w:rPr>
          <w:u w:val="single"/>
        </w:rPr>
        <w:t xml:space="preserve">ARTICLE IV.  OTHER PROVISIONS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agreement shall take effect when states cumulatively possessing a majority of the electoral votes have enacted this agreement in substantially the same form and the enactments by such states have taken effect in each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member state may withdraw from this agreement, except that a withdrawal occurring six months or less before the end of a President's term shall not become effective until a President or Vice President shall have been qualified to serve the next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 each member state shall promptly notify the chief executive of all other states of when this agreement has been enacted and has taken effect in that official's state, when the state has withdrawn from this agreement, and when this agreement takes effect generally.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agreement shall terminate if the electoral college is abolished.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any provision of this agreement is held invalid, the remaining provisions shall not be affected.</w:t>
      </w:r>
    </w:p>
    <w:p w:rsidR="003F3435" w:rsidRDefault="0032493E">
      <w:pPr>
        <w:spacing w:line="480" w:lineRule="auto"/>
        <w:jc w:val="center"/>
      </w:pPr>
      <w:r>
        <w:rPr>
          <w:u w:val="single"/>
        </w:rPr>
        <w:t xml:space="preserve">ARTICLE V.  DEFINITIONS</w:t>
      </w:r>
    </w:p>
    <w:p w:rsidR="003F3435" w:rsidRDefault="0032493E">
      <w:pPr>
        <w:spacing w:line="480" w:lineRule="auto"/>
        <w:ind w:firstLine="720"/>
        <w:jc w:val="both"/>
      </w:pPr>
      <w:r>
        <w:rPr>
          <w:u w:val="single"/>
        </w:rPr>
        <w:t xml:space="preserve">For purposes of this agreement,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"chief executive" shall mean the Governor of a State of the United States or the Mayor of the District of Columbia;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"elector slate" shall mean a slate of candidates who have been nominated in a state for the position of presidential elector in association with a presidential slate;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"chief election official" shall mean the state official or body that is authorized to certify the total number of popular votes for each presidential slate;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"presidential elector" shall mean an elector for President and Vice President of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"presidential elector certifying official" shall mean the state official or body that is authorized to certify the appointment of the state's presidential electors;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"presidential slate" shall mean a slate of two persons, the first of whom has been nominated as a candidate for President of the United States and the second of whom has been nominated as a candidate for Vice President of the United States, or any legal successors to such persons, regardless of whether both names appear on the ballot presented to the voter in a particular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"state" shall mean a State of the United States and the District of Columbia; and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"statewide popular election" shall mean a general election in which votes are cast for presidential slates by individual voters and counted on a statewide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193.002.</w:t>
      </w:r>
      <w:r>
        <w:rPr>
          <w:u w:val="single"/>
        </w:rPr>
        <w:t xml:space="preserve"> </w:t>
      </w:r>
      <w:r>
        <w:rPr>
          <w:u w:val="single"/>
        </w:rPr>
        <w:t xml:space="preserve"> </w:t>
      </w:r>
      <w:r>
        <w:rPr>
          <w:u w:val="single"/>
        </w:rPr>
        <w:t xml:space="preserve">EFFECT OF TEXAS LAWS.  If the laws of this state conflict with the compact, the compact controls, except that in the event of a conflict between the compact and the Texas Constitution, as determined by the courts of this state, the Texas Constitution controls.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