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88R361 CAE-F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Bernal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requirements for the revision of a charter for an open-enrollment charter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12.1101,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12.1101.</w:t>
      </w:r>
      <w:r xml:space="preserve">
        <w:t> </w:t>
      </w:r>
      <w:r xml:space="preserve">
        <w:t> </w:t>
      </w:r>
      <w:r>
        <w:t xml:space="preserve">NOTIFICATION OF CHARTER APPLICATION [</w:t>
      </w:r>
      <w:r>
        <w:rPr>
          <w:strike/>
        </w:rPr>
        <w:t xml:space="preserve">OR ESTABLISHMENT OF CAMPUS</w:t>
      </w:r>
      <w:r>
        <w:t xml:space="preserve">].</w:t>
      </w:r>
      <w:r xml:space="preserve">
        <w:t> </w:t>
      </w:r>
      <w:r xml:space="preserve">
        <w:t> </w:t>
      </w:r>
      <w:r>
        <w:t xml:space="preserve">The commissioner by rule shall adopt a procedure for providing notice to the following persons on receipt by the commissioner of an application for a charter for an open-enrollment charter school under Section 12.110 [</w:t>
      </w:r>
      <w:r>
        <w:rPr>
          <w:strike/>
        </w:rPr>
        <w:t xml:space="preserve">or of notice of the establishment of a campus as authorized under Section 12.101(b-4)</w:t>
      </w:r>
      <w:r>
        <w:t xml:space="preserve">]: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superintendent and the board of trustees of each school district from which the proposed open-enrollment charter school or campus is likely to draw students, as determined by the commissioner;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each member of the legislature that represents the geographic area to be served by the proposed school or campus, as determined by the commissioner.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12.114,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12.114.</w:t>
      </w:r>
      <w:r xml:space="preserve">
        <w:t> </w:t>
      </w:r>
      <w:r xml:space="preserve">
        <w:t> </w:t>
      </w:r>
      <w:r>
        <w:t xml:space="preserve">REVISION.  (a)  A revision of a charter of an open-enrollment charter school </w:t>
      </w:r>
      <w:r>
        <w:rPr>
          <w:u w:val="single"/>
        </w:rPr>
        <w:t xml:space="preserve">that is not an expansion revision</w:t>
      </w:r>
      <w:r>
        <w:t xml:space="preserve"> may be made only with the approval of the commissioner.  </w:t>
      </w:r>
      <w:r>
        <w:rPr>
          <w:u w:val="single"/>
        </w:rPr>
        <w:t xml:space="preserve">An expansion revision, as defined by commissioner rule, may be made only in the manner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 more than once </w:t>
      </w:r>
      <w:r>
        <w:rPr>
          <w:u w:val="single"/>
        </w:rPr>
        <w:t xml:space="preserve">during each biennium</w:t>
      </w:r>
      <w:r>
        <w:t xml:space="preserve"> [</w:t>
      </w:r>
      <w:r>
        <w:rPr>
          <w:strike/>
        </w:rPr>
        <w:t xml:space="preserve">each year</w:t>
      </w:r>
      <w:r>
        <w:t xml:space="preserve">], an open-enrollment charter school may request approval </w:t>
      </w:r>
      <w:r>
        <w:rPr>
          <w:u w:val="single"/>
        </w:rPr>
        <w:t xml:space="preserve">of an expansion amendment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increase</w:t>
      </w:r>
      <w:r>
        <w:t xml:space="preserve"> [</w:t>
      </w:r>
      <w:r>
        <w:rPr>
          <w:strike/>
        </w:rPr>
        <w:t xml:space="preserve">to revise</w:t>
      </w:r>
      <w:r>
        <w:t xml:space="preserve">] the maximum </w:t>
      </w:r>
      <w:r>
        <w:rPr>
          <w:u w:val="single"/>
        </w:rPr>
        <w:t xml:space="preserve">allowable</w:t>
      </w:r>
      <w:r>
        <w:t xml:space="preserve"> student enrollment described by the school's charter</w:t>
      </w:r>
      <w:r>
        <w:rPr>
          <w:u w:val="single"/>
        </w:rP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add a new campus or site;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relocate an existing campus or site more than five miles from the current location;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extend the grade levels described by the school's charter;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expand the geographic boundaries described by the school's charter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rPr>
          <w:u w:val="single"/>
        </w:rPr>
        <w:t xml:space="preserve">A</w:t>
      </w:r>
      <w:r xml:space="preserve">
        <w:t> </w:t>
      </w:r>
      <w:r xml:space="preserve">
        <w:t> </w:t>
      </w:r>
      <w:r>
        <w:t xml:space="preserve">[</w:t>
      </w:r>
      <w:r>
        <w:rPr>
          <w:strike/>
        </w:rPr>
        <w:t xml:space="preserve">Not later than the 60th day after the date that a</w:t>
      </w:r>
      <w:r>
        <w:t xml:space="preserve">] charter holder </w:t>
      </w:r>
      <w:r>
        <w:rPr>
          <w:u w:val="single"/>
        </w:rPr>
        <w:t xml:space="preserve">shall submit</w:t>
      </w:r>
      <w:r>
        <w:t xml:space="preserve"> [</w:t>
      </w:r>
      <w:r>
        <w:rPr>
          <w:strike/>
        </w:rPr>
        <w:t xml:space="preserve">submits</w:t>
      </w:r>
      <w:r>
        <w:t xml:space="preserve">] to the commissioner a completed request for approval for an expansion amendment</w:t>
      </w:r>
      <w:r>
        <w:rPr>
          <w:u w:val="single"/>
        </w:rPr>
        <w:t xml:space="preserve">.  A request for approval submitted under this section must include information needed for an evaluation of the charter holder as provided by Subsection (d).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shall thoroughly review a request for approval for an expansion amendment and ensure approval of the request is in the best interest of all students in the state. </w:t>
      </w:r>
      <w:r>
        <w:rPr>
          <w:u w:val="single"/>
        </w:rPr>
        <w:t xml:space="preserve"> </w:t>
      </w:r>
      <w:r>
        <w:rPr>
          <w:u w:val="single"/>
        </w:rPr>
        <w:t xml:space="preserve">The commissioner may not approve a request if during each of the two years preceding the date of the request the open-enrollment charter school has not served the lesser of: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state average of students eligible to receive services under Subchapter A, Chapter 29;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average of students eligible to receive services under Subchapter A, Chapter 29, in the largest school district in which the charter school operates a campus.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may not waive the requirements of Subsection (d).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</w:t>
      </w:r>
      <w:r>
        <w:t xml:space="preserve"> [</w:t>
      </w:r>
      <w:r>
        <w:rPr>
          <w:strike/>
        </w:rPr>
        <w:t xml:space="preserve">, as defined by commissioner rule, including a new school amendment, the</w:t>
      </w:r>
      <w:r>
        <w:t xml:space="preserve">] commissioner shall provide to the charter holder written notice of approval or disapproval of </w:t>
      </w:r>
      <w:r>
        <w:rPr>
          <w:u w:val="single"/>
        </w:rPr>
        <w:t xml:space="preserve">an</w:t>
      </w:r>
      <w:r>
        <w:t xml:space="preserve"> [</w:t>
      </w:r>
      <w:r>
        <w:rPr>
          <w:strike/>
        </w:rPr>
        <w:t xml:space="preserve">the</w:t>
      </w:r>
      <w:r>
        <w:t xml:space="preserve">] amendment </w:t>
      </w:r>
      <w:r>
        <w:rPr>
          <w:u w:val="single"/>
        </w:rPr>
        <w:t xml:space="preserve">requested under this section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(g)</w:t>
      </w:r>
      <w:r xml:space="preserve">
        <w:t> </w:t>
      </w:r>
      <w:r>
        <w:t xml:space="preserve">[</w:t>
      </w:r>
      <w:r>
        <w:rPr>
          <w:strike/>
        </w:rPr>
        <w:t xml:space="preserve">(d)</w:t>
      </w:r>
      <w:r>
        <w:t xml:space="preserve">]</w:t>
      </w:r>
      <w:r xml:space="preserve">
        <w:t> </w:t>
      </w:r>
      <w:r xml:space="preserve">
        <w:t> </w:t>
      </w:r>
      <w:r>
        <w:t xml:space="preserve">A charter holder may submit a request for approval for an expansion amendment up to 18 months before the date on which the expansion will be effective.</w:t>
      </w:r>
      <w:r xml:space="preserve">
        <w:t> </w:t>
      </w:r>
      <w:r xml:space="preserve">
        <w:t> </w:t>
      </w:r>
      <w:r>
        <w:t xml:space="preserve">A request for approval of an expansion amendment does not obligate the charter holder to complete the proposed expansion.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12.101(b-4) and (b-10), Education Code, are repealed.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The changes in law made by this Act apply only to a request for approval of a revision to the charter of an open-enrollment charter school submitted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263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