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88R1866 KBB-F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 Bhojani, González of Dallas,</w:t>
      </w:r>
      <w:r xml:space="preserve">
        <w:tab wTab="150" tlc="none" cTlc="0"/>
      </w:r>
      <w:r>
        <w:t xml:space="preserve">H.B.</w:t>
      </w:r>
      <w:r xml:space="preserve">
        <w:t> </w:t>
      </w:r>
      <w:r>
        <w:t xml:space="preserve">No.</w:t>
      </w:r>
      <w:r xml:space="preserve">
        <w:t> </w:t>
      </w:r>
      <w:r>
        <w:t xml:space="preserve">279</w:t>
      </w:r>
    </w:p>
    <w:p w:rsidR="003F3435" w:rsidRDefault="0032493E">
      <w:pPr>
        <w:jc w:val="both"/>
      </w:pPr>
      <w:r xml:space="preserve">
        <w:t> </w:t>
      </w:r>
      <w:r xml:space="preserve">
        <w:t> </w:t>
      </w:r>
      <w:r xml:space="preserve">
        <w:t> </w:t>
      </w:r>
      <w:r xml:space="preserve">
        <w:t> </w:t>
      </w:r>
      <w:r xml:space="preserve">
        <w:t> </w:t>
      </w:r>
      <w:r>
        <w:t xml:space="preserve">Shaheen, Thierry</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offense of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20A.01, Penal Code, is amended by adding Subdivision (1-b) to read as follows:</w:t>
      </w:r>
    </w:p>
    <w:p w:rsidR="003F3435" w:rsidRDefault="0032493E">
      <w:pPr>
        <w:spacing w:line="480" w:lineRule="auto"/>
        <w:ind w:firstLine="1440"/>
        <w:ind w:start="720"/>
        <w:jc w:val="both"/>
      </w:pPr>
      <w:r>
        <w:rPr>
          <w:u w:val="single"/>
        </w:rPr>
        <w:t xml:space="preserve">(1-b) "Disabled individual" has the meaning assigned by</w:t>
      </w:r>
    </w:p>
    <w:p w:rsidR="003F3435" w:rsidRDefault="0032493E">
      <w:pPr>
        <w:spacing w:line="480" w:lineRule="auto"/>
        <w:jc w:val="both"/>
      </w:pPr>
      <w:r>
        <w:rPr>
          <w:u w:val="single"/>
        </w:rPr>
        <w:t xml:space="preserve">Section 22.021(b).</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20A.02(a)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w:t>
      </w:r>
      <w:r>
        <w:rPr>
          <w:u w:val="single"/>
        </w:rPr>
        <w:t xml:space="preserve">or disabled individual</w:t>
      </w:r>
      <w:r>
        <w:t xml:space="preserve"> and by any means causes the trafficked child </w:t>
      </w:r>
      <w:r>
        <w:rPr>
          <w:u w:val="single"/>
        </w:rPr>
        <w:t xml:space="preserve">or disabled individual</w:t>
      </w:r>
      <w:r>
        <w:t xml:space="preserve">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Disabled Individual);</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(E-1)</w:t>
      </w:r>
      <w:r xml:space="preserve">
        <w:t> </w:t>
      </w:r>
      <w:r xml:space="preserve">
        <w:t> </w:t>
      </w:r>
      <w:r>
        <w:t xml:space="preserve">Section 43.021 (Solicitation of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w:t>
      </w:r>
      <w:r>
        <w:rPr>
          <w:u w:val="single"/>
        </w:rPr>
        <w:t xml:space="preserve">or disabled individual</w:t>
      </w:r>
      <w:r>
        <w:t xml:space="preserve"> trafficked in the manner described in Subdivision (7).</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and Subsection (b-1), an offense under this section is a felony of the second degree.</w:t>
      </w:r>
      <w:r xml:space="preserve">
        <w:t> </w:t>
      </w:r>
      <w:r xml:space="preserve">
        <w:t> </w:t>
      </w:r>
      <w:r>
        <w:t xml:space="preserve">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w:t>
      </w:r>
      <w:r>
        <w:rPr>
          <w:u w:val="single"/>
        </w:rPr>
        <w:t xml:space="preserve">or whether the actor knows the victim is disabled</w:t>
      </w:r>
      <w:r>
        <w:t xml:space="preserve">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 or</w:t>
      </w:r>
    </w:p>
    <w:p w:rsidR="003F3435" w:rsidRDefault="0032493E">
      <w:pPr>
        <w:spacing w:line="480" w:lineRule="auto"/>
        <w:ind w:firstLine="1440"/>
        <w:jc w:val="both"/>
      </w:pPr>
      <w:r>
        <w:t xml:space="preserve">(4)</w:t>
      </w:r>
      <w:r xml:space="preserve">
        <w:t> </w:t>
      </w:r>
      <w:r xml:space="preserve">
        <w:t> </w:t>
      </w:r>
      <w:r>
        <w:t xml:space="preserve">the actor recruited, enticed, or obtained the victim of the offense from a shelter or facility operating as a residential treatment center that serves runaway youth, foster children, the homeless, or persons subjected to human trafficking, domestic violence, or sexual assault.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30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disabled individual);</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w:t>
      </w:r>
      <w:r>
        <w:rPr>
          <w:u w:val="single"/>
        </w:rPr>
        <w:t xml:space="preserve">or disabled individual</w:t>
      </w:r>
      <w:r>
        <w:t xml:space="preserve"> trafficked in the manner described by Section 20A.02(a)(7), Penal Code (certain sexual trafficking [</w:t>
      </w:r>
      <w:r>
        <w:rPr>
          <w:strike/>
        </w:rPr>
        <w:t xml:space="preserve">of a child</w:t>
      </w:r>
      <w:r>
        <w:t xml:space="preserve">]);</w:t>
      </w:r>
    </w:p>
    <w:p w:rsidR="003F3435" w:rsidRDefault="0032493E">
      <w:pPr>
        <w:spacing w:line="480" w:lineRule="auto"/>
        <w:ind w:firstLine="1440"/>
        <w:jc w:val="both"/>
      </w:pPr>
      <w:r>
        <w:t xml:space="preserve">(5)</w:t>
      </w:r>
      <w:r xml:space="preserve">
        <w:t> </w:t>
      </w:r>
      <w:r xml:space="preserve">
        <w:t> </w:t>
      </w:r>
      <w:r>
        <w:t xml:space="preserve">Section 43.05(a)(2), Penal Code (compelling prostitution by a child);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Trafficking of a Child </w:t>
      </w:r>
      <w:r>
        <w:rPr>
          <w:u w:val="single"/>
        </w:rPr>
        <w:t xml:space="preserve">or Disabled Individual</w:t>
      </w:r>
      <w:r>
        <w:t xml:space="preserve">);</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Disabled Individual);</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772.0062(a)(1),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"Child sex trafficking" means conduct </w:t>
      </w:r>
      <w:r>
        <w:rPr>
          <w:u w:val="single"/>
        </w:rPr>
        <w:t xml:space="preserve">constituting an offense</w:t>
      </w:r>
      <w:r>
        <w:t xml:space="preserve"> [</w:t>
      </w:r>
      <w:r>
        <w:rPr>
          <w:strike/>
        </w:rPr>
        <w:t xml:space="preserve">prohibited</w:t>
      </w:r>
      <w:r>
        <w:t xml:space="preserve">] under Section 20A.02(a)(7) or (8), Penal Code</w:t>
      </w:r>
      <w:r>
        <w:rPr>
          <w:u w:val="single"/>
        </w:rPr>
        <w:t xml:space="preserve">, that is committed against a child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