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288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 fireworks sales building of an indoor retail fireworks 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2154.221, Occupations Code, is amended to read as follows:</w:t>
      </w:r>
    </w:p>
    <w:p w:rsidR="003F3435" w:rsidRDefault="0032493E">
      <w:pPr>
        <w:spacing w:line="480" w:lineRule="auto"/>
        <w:ind w:firstLine="720"/>
        <w:jc w:val="both"/>
      </w:pPr>
      <w:r>
        <w:t xml:space="preserve">Sec.</w:t>
      </w:r>
      <w:r xml:space="preserve">
        <w:t> </w:t>
      </w:r>
      <w:r>
        <w:t xml:space="preserve">2154.221.</w:t>
      </w:r>
      <w:r xml:space="preserve">
        <w:t> </w:t>
      </w:r>
      <w:r xml:space="preserve">
        <w:t> </w:t>
      </w:r>
      <w:r>
        <w:t xml:space="preserve">FIREWORKS SALES BUILDING.  </w:t>
      </w:r>
      <w:r>
        <w:rPr>
          <w:u w:val="single"/>
        </w:rPr>
        <w:t xml:space="preserve">(a)</w:t>
      </w:r>
      <w:r>
        <w:t xml:space="preserve">  The fireworks sales building of an indoor retail fireworks site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freestanding durable structure with only one story of the building accessible to the public</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at the time the building's construction  commences, a minimum distance of 100 feet from any inhabited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at a minimum, one-hour fire-rated exterior walls with minimum three-fourths-hour fire-rated protected openings;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have a complete automatic fire sprinkler system installed in accordance with the provisions of the edition of the National Fire Protection Association, Standard 13, "Standard for the Installation of Sprinkler Systems," as adopted and amended by the commissioner</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fireworks sales building of an indoor retail fireworks site may not be:</w:t>
      </w:r>
    </w:p>
    <w:p w:rsidR="003F3435" w:rsidRDefault="0032493E">
      <w:pPr>
        <w:spacing w:line="480" w:lineRule="auto"/>
        <w:ind w:firstLine="1440"/>
        <w:jc w:val="both"/>
      </w:pPr>
      <w:r>
        <w:t xml:space="preserve">(1)</w:t>
      </w:r>
      <w:r xml:space="preserve">
        <w:t> </w:t>
      </w:r>
      <w:r xml:space="preserve">
        <w:t> </w:t>
      </w:r>
      <w:r>
        <w:t xml:space="preserve">a tent, boat, or mobile vehicle; or</w:t>
      </w:r>
    </w:p>
    <w:p w:rsidR="003F3435" w:rsidRDefault="0032493E">
      <w:pPr>
        <w:spacing w:line="480" w:lineRule="auto"/>
        <w:ind w:firstLine="1440"/>
        <w:jc w:val="both"/>
      </w:pPr>
      <w:r>
        <w:t xml:space="preserve">(2)</w:t>
      </w:r>
      <w:r xml:space="preserve">
        <w:t> </w:t>
      </w:r>
      <w:r xml:space="preserve">
        <w:t> </w:t>
      </w:r>
      <w:r>
        <w:t xml:space="preserve">part of a multiuse or multi-tenant building.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fireworks sales building of an indoor retail fireworks site for which construction commences on or after September 1, 2023.  A fireworks sales building of an indoor retail fireworks site for which construction commenced before that date is governed by the law in effect before September 1, 2023,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