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88R1935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 et al.</w:t>
      </w:r>
      <w:r xml:space="preserve">
        <w:tab wTab="150" tlc="none" cTlc="0"/>
      </w:r>
      <w:r>
        <w:t xml:space="preserve">H.B.</w:t>
      </w:r>
      <w:r xml:space="preserve">
        <w:t> </w:t>
      </w:r>
      <w:r>
        <w:t xml:space="preserve">No.</w:t>
      </w:r>
      <w:r xml:space="preserve">
        <w:t> </w:t>
      </w:r>
      <w:r>
        <w:t xml:space="preserve">353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parole determinations and individual treatment plans for inmates.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508.1411(a),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For each decision of a parole panel granting or denying the release of an inmate on parole, or denying the release of an inmate on mandatory supervision, the parole panel shall:</w:t>
      </w:r>
    </w:p>
    <w:p w:rsidR="003F3435" w:rsidRDefault="0032493E">
      <w:pPr>
        <w:spacing w:line="480" w:lineRule="auto"/>
        <w:ind w:firstLine="1440"/>
        <w:jc w:val="both"/>
      </w:pPr>
      <w:r>
        <w:t xml:space="preserve">(1)</w:t>
      </w:r>
      <w:r xml:space="preserve">
        <w:t> </w:t>
      </w:r>
      <w:r xml:space="preserve">
        <w:t> </w:t>
      </w:r>
      <w:r>
        <w:t xml:space="preserve">produce a written statement, in clear and understandable language, that explains:</w:t>
      </w:r>
    </w:p>
    <w:p w:rsidR="003F3435" w:rsidRDefault="0032493E">
      <w:pPr>
        <w:spacing w:line="480" w:lineRule="auto"/>
        <w:ind w:firstLine="2160"/>
        <w:jc w:val="both"/>
      </w:pPr>
      <w:r>
        <w:t xml:space="preserve">(A)</w:t>
      </w:r>
      <w:r xml:space="preserve">
        <w:t> </w:t>
      </w:r>
      <w:r xml:space="preserve">
        <w:t> </w:t>
      </w:r>
      <w:r>
        <w:t xml:space="preserve">the decision;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reasons for the decision only to the extent those reasons relate specifically to the inmate;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decision is denying the release of an inmate on parole, the specific actions the inmate must take to address factors that contributed to the denial of parole;</w:t>
      </w:r>
    </w:p>
    <w:p w:rsidR="003F3435" w:rsidRDefault="0032493E">
      <w:pPr>
        <w:spacing w:line="480" w:lineRule="auto"/>
        <w:ind w:firstLine="1440"/>
        <w:jc w:val="both"/>
      </w:pPr>
      <w:r>
        <w:t xml:space="preserve">(2)</w:t>
      </w:r>
      <w:r xml:space="preserve">
        <w:t> </w:t>
      </w:r>
      <w:r xml:space="preserve">
        <w:t> </w:t>
      </w:r>
      <w:r>
        <w:t xml:space="preserve">provide a copy of the statement to the inmate </w:t>
      </w:r>
      <w:r>
        <w:rPr>
          <w:u w:val="single"/>
        </w:rPr>
        <w:t xml:space="preserve">and the rehabilitation programs division of the department</w:t>
      </w:r>
      <w:r>
        <w:t xml:space="preserve">; and</w:t>
      </w:r>
    </w:p>
    <w:p w:rsidR="003F3435" w:rsidRDefault="0032493E">
      <w:pPr>
        <w:spacing w:line="480" w:lineRule="auto"/>
        <w:ind w:firstLine="1440"/>
        <w:jc w:val="both"/>
      </w:pPr>
      <w:r>
        <w:t xml:space="preserve">(3)</w:t>
      </w:r>
      <w:r xml:space="preserve">
        <w:t> </w:t>
      </w:r>
      <w:r xml:space="preserve">
        <w:t> </w:t>
      </w:r>
      <w:r>
        <w:t xml:space="preserve">place a copy of the statement in the inmate's file.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508.144(c),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Based on the board's review under Subsection (b), the board may:</w:t>
      </w:r>
    </w:p>
    <w:p w:rsidR="003F3435" w:rsidRDefault="0032493E">
      <w:pPr>
        <w:spacing w:line="480" w:lineRule="auto"/>
        <w:ind w:firstLine="1440"/>
        <w:jc w:val="both"/>
      </w:pPr>
      <w:r>
        <w:t xml:space="preserve">(1)</w:t>
      </w:r>
      <w:r xml:space="preserve">
        <w:t> </w:t>
      </w:r>
      <w:r xml:space="preserve">
        <w:t> </w:t>
      </w:r>
      <w:r>
        <w:t xml:space="preserve">update the guidelines by:</w:t>
      </w:r>
    </w:p>
    <w:p w:rsidR="003F3435" w:rsidRDefault="0032493E">
      <w:pPr>
        <w:spacing w:line="480" w:lineRule="auto"/>
        <w:ind w:firstLine="2160"/>
        <w:jc w:val="both"/>
      </w:pPr>
      <w:r>
        <w:t xml:space="preserve">(A)</w:t>
      </w:r>
      <w:r xml:space="preserve">
        <w:t> </w:t>
      </w:r>
      <w:r xml:space="preserve">
        <w:t> </w:t>
      </w:r>
      <w:r>
        <w:t xml:space="preserve">including new risk factors;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changing the values of offense severity or risk factor scores; [</w:t>
      </w:r>
      <w:r>
        <w:rPr>
          <w:strike/>
        </w:rPr>
        <w:t xml:space="preserve">or</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adjusting the way that the guidelines account for an inmate's progress on the inmate's individual treatment plan;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adjusting the risk level of an inmate based on the inmate's progress on the inmate's individual treatment plan; or</w:t>
      </w:r>
    </w:p>
    <w:p w:rsidR="003F3435" w:rsidRDefault="0032493E">
      <w:pPr>
        <w:spacing w:line="480" w:lineRule="auto"/>
        <w:ind w:firstLine="1440"/>
        <w:jc w:val="both"/>
      </w:pPr>
      <w:r>
        <w:t xml:space="preserve">(2)</w:t>
      </w:r>
      <w:r xml:space="preserve">
        <w:t> </w:t>
      </w:r>
      <w:r xml:space="preserve">
        <w:t> </w:t>
      </w:r>
      <w:r>
        <w:t xml:space="preserve">modify the range of recommended parole approval rates under the guidelines, if parole approval rates differ significantly from the range of recommended parole approval rates.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508.1445(b),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brief explanation of the parole guidelines, including how the board:</w:t>
      </w:r>
    </w:p>
    <w:p w:rsidR="003F3435" w:rsidRDefault="0032493E">
      <w:pPr>
        <w:spacing w:line="480" w:lineRule="auto"/>
        <w:ind w:firstLine="2160"/>
        <w:jc w:val="both"/>
      </w:pPr>
      <w:r>
        <w:t xml:space="preserve">(A)</w:t>
      </w:r>
      <w:r xml:space="preserve">
        <w:t> </w:t>
      </w:r>
      <w:r xml:space="preserve">
        <w:t> </w:t>
      </w:r>
      <w:r>
        <w:t xml:space="preserve">defines the risk factors and offense severity levels;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determines the range of recommended parole approval rates for each guideline score;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accounts for an inmate's progress on the inmate's individual treatment plan;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uses the guidelines to make an individualized determination to approve or deny release on parole;</w:t>
      </w:r>
    </w:p>
    <w:p w:rsidR="003F3435" w:rsidRDefault="0032493E">
      <w:pPr>
        <w:spacing w:line="480" w:lineRule="auto"/>
        <w:ind w:firstLine="1440"/>
        <w:jc w:val="both"/>
      </w:pPr>
      <w:r>
        <w:t xml:space="preserve">(2)</w:t>
      </w:r>
      <w:r xml:space="preserve">
        <w:t> </w:t>
      </w:r>
      <w:r xml:space="preserve">
        <w:t> </w:t>
      </w:r>
      <w:r>
        <w:t xml:space="preserve">a comparison of the range of recommended parole approval rates under the parole guidelines to the actual approval rates for individual parole panel members, regional offices, and the state as a whole;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description of instances in which the actual parole approval rates do not meet the range of recommended parole approval rates under the parole guidelines, an explanation of the variations, and a list of actions that the board has taken or will take to meet the guidelines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analysis of parole denials, including the reasons for parole denial and information regarding additional rehabilitative programming recommended for inmates denied release on parole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508.152, Government Code, is amended by amending Subsections (a), (b), (b-2), (c), and (e) and adding Subsections (b-3), (b-4), and (g) to read as follows:</w:t>
      </w:r>
    </w:p>
    <w:p w:rsidR="003F3435" w:rsidRDefault="0032493E">
      <w:pPr>
        <w:spacing w:line="480" w:lineRule="auto"/>
        <w:ind w:firstLine="720"/>
        <w:jc w:val="both"/>
      </w:pPr>
      <w:r>
        <w:t xml:space="preserve">(a)</w:t>
      </w:r>
      <w:r xml:space="preserve">
        <w:t> </w:t>
      </w:r>
      <w:r xml:space="preserve">
        <w:t> </w:t>
      </w:r>
      <w:r>
        <w:t xml:space="preserve">Not later than the </w:t>
      </w:r>
      <w:r>
        <w:rPr>
          <w:u w:val="single"/>
        </w:rPr>
        <w:t xml:space="preserve">45th</w:t>
      </w:r>
      <w:r>
        <w:t xml:space="preserve"> [</w:t>
      </w:r>
      <w:r>
        <w:rPr>
          <w:strike/>
        </w:rPr>
        <w:t xml:space="preserve">120th</w:t>
      </w:r>
      <w:r>
        <w:t xml:space="preserve">] day after the date an inmate is admitted to the institutional division, the department shall obtain all pertinent information relating to the inmate, including:</w:t>
      </w:r>
    </w:p>
    <w:p w:rsidR="003F3435" w:rsidRDefault="0032493E">
      <w:pPr>
        <w:spacing w:line="480" w:lineRule="auto"/>
        <w:ind w:firstLine="1440"/>
        <w:jc w:val="both"/>
      </w:pPr>
      <w:r>
        <w:t xml:space="preserve">(1)</w:t>
      </w:r>
      <w:r xml:space="preserve">
        <w:t> </w:t>
      </w:r>
      <w:r xml:space="preserve">
        <w:t> </w:t>
      </w:r>
      <w:r>
        <w:t xml:space="preserve">the court judgment;</w:t>
      </w:r>
    </w:p>
    <w:p w:rsidR="003F3435" w:rsidRDefault="0032493E">
      <w:pPr>
        <w:spacing w:line="480" w:lineRule="auto"/>
        <w:ind w:firstLine="1440"/>
        <w:jc w:val="both"/>
      </w:pPr>
      <w:r>
        <w:t xml:space="preserve">(2)</w:t>
      </w:r>
      <w:r xml:space="preserve">
        <w:t> </w:t>
      </w:r>
      <w:r xml:space="preserve">
        <w:t> </w:t>
      </w:r>
      <w:r>
        <w:t xml:space="preserve">any sentencing report;</w:t>
      </w:r>
    </w:p>
    <w:p w:rsidR="003F3435" w:rsidRDefault="0032493E">
      <w:pPr>
        <w:spacing w:line="480" w:lineRule="auto"/>
        <w:ind w:firstLine="1440"/>
        <w:jc w:val="both"/>
      </w:pPr>
      <w:r>
        <w:t xml:space="preserve">(3)</w:t>
      </w:r>
      <w:r xml:space="preserve">
        <w:t> </w:t>
      </w:r>
      <w:r xml:space="preserve">
        <w:t> </w:t>
      </w:r>
      <w:r>
        <w:t xml:space="preserve">the circumstances of the inmate's offense;</w:t>
      </w:r>
    </w:p>
    <w:p w:rsidR="003F3435" w:rsidRDefault="0032493E">
      <w:pPr>
        <w:spacing w:line="480" w:lineRule="auto"/>
        <w:ind w:firstLine="1440"/>
        <w:jc w:val="both"/>
      </w:pPr>
      <w:r>
        <w:t xml:space="preserve">(4)</w:t>
      </w:r>
      <w:r xml:space="preserve">
        <w:t> </w:t>
      </w:r>
      <w:r xml:space="preserve">
        <w:t> </w:t>
      </w:r>
      <w:r>
        <w:t xml:space="preserve">the inmate's previous social history and criminal record;</w:t>
      </w:r>
    </w:p>
    <w:p w:rsidR="003F3435" w:rsidRDefault="0032493E">
      <w:pPr>
        <w:spacing w:line="480" w:lineRule="auto"/>
        <w:ind w:firstLine="1440"/>
        <w:jc w:val="both"/>
      </w:pPr>
      <w:r>
        <w:t xml:space="preserve">(5)</w:t>
      </w:r>
      <w:r xml:space="preserve">
        <w:t> </w:t>
      </w:r>
      <w:r xml:space="preserve">
        <w:t> </w:t>
      </w:r>
      <w:r>
        <w:t xml:space="preserve">the inmate's physical and mental health record;</w:t>
      </w:r>
    </w:p>
    <w:p w:rsidR="003F3435" w:rsidRDefault="0032493E">
      <w:pPr>
        <w:spacing w:line="480" w:lineRule="auto"/>
        <w:ind w:firstLine="1440"/>
        <w:jc w:val="both"/>
      </w:pPr>
      <w:r>
        <w:t xml:space="preserve">(6)</w:t>
      </w:r>
      <w:r xml:space="preserve">
        <w:t> </w:t>
      </w:r>
      <w:r xml:space="preserve">
        <w:t> </w:t>
      </w:r>
      <w:r>
        <w:t xml:space="preserve">a record of the inmate's conduct, employment history, and attitude in the institutional division;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any written comments or information provided by local trial officials or victims of the offense</w:t>
      </w:r>
      <w:r>
        <w:rPr>
          <w:u w:val="single"/>
        </w:rP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evaluation of the educational, rehabilitative, and vocational needs of the inmate;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results of an assessment made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 and needs assessment instrument adopted under Section 501.0921;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validated risk and needs assessment adopted by the department</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rPr>
          <w:u w:val="single"/>
        </w:rPr>
        <w:t xml:space="preserve">not later than the 60th day after the date the department obtains the information required by Subsection (a),</w:t>
      </w:r>
      <w:r>
        <w:t xml:space="preserve"> establish for the inmate an individual treatment plan </w:t>
      </w:r>
      <w:r>
        <w:rPr>
          <w:u w:val="single"/>
        </w:rPr>
        <w:t xml:space="preserve">and provide the plan to the inmate</w:t>
      </w:r>
      <w:r>
        <w:t xml:space="preserve">; and</w:t>
      </w:r>
    </w:p>
    <w:p w:rsidR="003F3435" w:rsidRDefault="0032493E">
      <w:pPr>
        <w:spacing w:line="480" w:lineRule="auto"/>
        <w:ind w:firstLine="1440"/>
        <w:jc w:val="both"/>
      </w:pPr>
      <w:r>
        <w:t xml:space="preserve">(2)</w:t>
      </w:r>
      <w:r xml:space="preserve">
        <w:t> </w:t>
      </w:r>
      <w:r xml:space="preserve">
        <w:t> </w:t>
      </w:r>
      <w:r>
        <w:t xml:space="preserve">submit the plan to the board at the time of the board's consideration of the inmate's case for release.</w:t>
      </w:r>
    </w:p>
    <w:p w:rsidR="003F3435" w:rsidRDefault="0032493E">
      <w:pPr>
        <w:spacing w:line="480" w:lineRule="auto"/>
        <w:ind w:firstLine="720"/>
        <w:jc w:val="both"/>
      </w:pPr>
      <w:r>
        <w:t xml:space="preserve">(b-2)</w:t>
      </w:r>
      <w:r xml:space="preserve">
        <w:t> </w:t>
      </w:r>
      <w:r xml:space="preserve">
        <w:t> </w:t>
      </w:r>
      <w:r>
        <w:t xml:space="preserve">At least once in every 12-month period, the department shall review each inmate's individual treatment plan to assess the inmate's institutional progress and revise or update the plan as necessary </w:t>
      </w:r>
      <w:r>
        <w:rPr>
          <w:u w:val="single"/>
        </w:rPr>
        <w:t xml:space="preserve">and shall revise the inmate's risk and needs assessment score as necessary to reflect the inmate's completion of programming as required by the inmate's individual treatment plan</w:t>
      </w:r>
      <w:r>
        <w:t xml:space="preserve">.  </w:t>
      </w:r>
      <w:r>
        <w:rPr>
          <w:u w:val="single"/>
        </w:rPr>
        <w:t xml:space="preserve">If the department revises or updates an inmate's individual treatment plan, the department shall provide the inmate with the revised or updated plan as soon as practicable after the department's review of the plan under this subsection.</w:t>
      </w:r>
      <w:r>
        <w:t xml:space="preserve">  The department shall make reasonable efforts to provide an inmate the opportunity to complete any classes or programs included in the inmate's individual treatment plan[</w:t>
      </w:r>
      <w:r>
        <w:rPr>
          <w:strike/>
        </w:rPr>
        <w:t xml:space="preserve">, other than classes or programs that are to be completed immediately</w:t>
      </w:r>
      <w:r>
        <w:t xml:space="preserve">] before the inmate's [</w:t>
      </w:r>
      <w:r>
        <w:rPr>
          <w:strike/>
        </w:rPr>
        <w:t xml:space="preserve">release on</w:t>
      </w:r>
      <w:r>
        <w:t xml:space="preserve">] parole </w:t>
      </w:r>
      <w:r>
        <w:rPr>
          <w:u w:val="single"/>
        </w:rPr>
        <w:t xml:space="preserve">eligibility date</w:t>
      </w:r>
      <w:r>
        <w:t xml:space="preserve">[</w:t>
      </w:r>
      <w:r>
        <w:rPr>
          <w:strike/>
        </w:rPr>
        <w:t xml:space="preserve">, in a timely manner</w:t>
      </w:r>
      <w:r>
        <w:t xml:space="preserve">] so that the inmate's release on parole is not delayed due to any uncompleted classes or programs.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Approximately one year before an inmate's parole eligibility date,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the inmate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 and needs assessment instrument adopted under Section 501.0921;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validated risk and needs assessment adopted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revise the inmate's risk and needs assessment score as necessary to reflect the inmate's completion of programming as required by the inmate's individual treatment plan.</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Subsection (b-3) does not apply to an inmate for whom an individual treatment plan is established under Subsection (b) in the 12-month period preceding the inmate's parole eligibility date.</w:t>
      </w:r>
    </w:p>
    <w:p w:rsidR="003F3435" w:rsidRDefault="0032493E">
      <w:pPr>
        <w:spacing w:line="480" w:lineRule="auto"/>
        <w:ind w:firstLine="720"/>
        <w:jc w:val="both"/>
      </w:pPr>
      <w:r>
        <w:t xml:space="preserve">(c)</w:t>
      </w:r>
      <w:r xml:space="preserve">
        <w:t> </w:t>
      </w:r>
      <w:r xml:space="preserve">
        <w:t> </w:t>
      </w:r>
      <w:r>
        <w:t xml:space="preserve">The board shall conduct an initial review of an eligible inmate not later than the </w:t>
      </w:r>
      <w:r>
        <w:rPr>
          <w:u w:val="single"/>
        </w:rPr>
        <w:t xml:space="preserve">90th</w:t>
      </w:r>
      <w:r>
        <w:t xml:space="preserve"> [</w:t>
      </w:r>
      <w:r>
        <w:rPr>
          <w:strike/>
        </w:rPr>
        <w:t xml:space="preserve">180th</w:t>
      </w:r>
      <w:r>
        <w:t xml:space="preserve">] day after the date of the inmate's admission to the institutional division. </w:t>
      </w:r>
      <w:r>
        <w:t xml:space="preserve"> </w:t>
      </w:r>
      <w:r>
        <w:t xml:space="preserve">The board shall identify any classes or programs that the board intends to require the inmate to complete before </w:t>
      </w:r>
      <w:r>
        <w:rPr>
          <w:u w:val="single"/>
        </w:rPr>
        <w:t xml:space="preserve">the inmate's parole eligibility date</w:t>
      </w:r>
      <w:r>
        <w:t xml:space="preserve"> [</w:t>
      </w:r>
      <w:r>
        <w:rPr>
          <w:strike/>
        </w:rPr>
        <w:t xml:space="preserve">releasing the inmate on parole</w:t>
      </w:r>
      <w:r>
        <w:t xml:space="preserve">].  The department shall provide the inmate with a list of those classes or programs </w:t>
      </w:r>
      <w:r>
        <w:rPr>
          <w:u w:val="single"/>
        </w:rPr>
        <w:t xml:space="preserve">and make those classes available to the inmate before the inmate's parole eligibility date</w:t>
      </w:r>
      <w:r>
        <w:t xml:space="preserve">.</w:t>
      </w:r>
    </w:p>
    <w:p w:rsidR="003F3435" w:rsidRDefault="0032493E">
      <w:pPr>
        <w:spacing w:line="480" w:lineRule="auto"/>
        <w:ind w:firstLine="720"/>
        <w:jc w:val="both"/>
      </w:pPr>
      <w:r>
        <w:t xml:space="preserve">(e)</w:t>
      </w:r>
      <w:r xml:space="preserve">
        <w:t> </w:t>
      </w:r>
      <w:r xml:space="preserve">
        <w:t> </w:t>
      </w:r>
      <w:r>
        <w:t xml:space="preserve">The institutional division shall:</w:t>
      </w:r>
    </w:p>
    <w:p w:rsidR="003F3435" w:rsidRDefault="0032493E">
      <w:pPr>
        <w:spacing w:line="480" w:lineRule="auto"/>
        <w:ind w:firstLine="1440"/>
        <w:jc w:val="both"/>
      </w:pPr>
      <w:r>
        <w:t xml:space="preserve">(1)</w:t>
      </w:r>
      <w:r xml:space="preserve">
        <w:t> </w:t>
      </w:r>
      <w:r xml:space="preserve">
        <w:t> </w:t>
      </w:r>
      <w:r>
        <w:t xml:space="preserve">work closely with the board to monitor the progress of the inmate in the institutional division;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report the progress to the board before the inmate's release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revise the inmate's risk level to reflect the inmate's completion of programming as required by the inmate's individual treatment plan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provide to the board a record of the inmate's progress toward completion of the inmate's individual treatment plan and any other pertinent information related to the inmate's progress toward rehabilitation.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508.1411, Government Code, as amended by this Act, applies only to a decision of a parole panel made on or after the effective date of this Act. </w:t>
      </w:r>
      <w:r>
        <w:t xml:space="preserve"> </w:t>
      </w:r>
      <w:r>
        <w:t xml:space="preserve">A decision of a parole panel made before the effective date of this Act is governed by the law in effect on the date the decision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