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powers and duties of the State Commission on Judicial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Government Code, is amended by adding Section 33.02105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CANDIDATE FOR JUDICIAL OFFICE.  The commission may accept complaints, conduct investigations, and take any other action authorized by this chapter or Section 1-a, Article V, Texas Constitution, with respect to a candidate for judicial office who is subject to Subchapter F, Chapter 253, Election Code, in the same manner the commission is authorized to take those actions with respect to a judge.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