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88R32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Rogers</w:t>
      </w:r>
      <w:r xml:space="preserve">
        <w:tab wTab="150" tlc="none" cTlc="0"/>
      </w:r>
      <w:r>
        <w:t xml:space="preserve">H.B.</w:t>
      </w:r>
      <w:r xml:space="preserve">
        <w:t> </w:t>
      </w:r>
      <w:r>
        <w:t xml:space="preserve">No.</w:t>
      </w:r>
      <w:r xml:space="preserve">
        <w:t> </w:t>
      </w:r>
      <w:r>
        <w:t xml:space="preserve">376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landowner's bill of rights statement in connection with the acquisition of real property through eminent domain.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402.031(b)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landowner's bill of rights must notify each property owner that the property owner has the right to:</w:t>
      </w:r>
    </w:p>
    <w:p w:rsidR="003F3435" w:rsidRDefault="0032493E">
      <w:pPr>
        <w:spacing w:line="480" w:lineRule="auto"/>
        <w:ind w:firstLine="1440"/>
        <w:jc w:val="both"/>
      </w:pPr>
      <w:r>
        <w:t xml:space="preserve">(1)</w:t>
      </w:r>
      <w:r xml:space="preserve">
        <w:t> </w:t>
      </w:r>
      <w:r xml:space="preserve">
        <w:t> </w:t>
      </w:r>
      <w:r>
        <w:t xml:space="preserve">notice of the proposed acquisition of the owner's property;</w:t>
      </w:r>
    </w:p>
    <w:p w:rsidR="003F3435" w:rsidRDefault="0032493E">
      <w:pPr>
        <w:spacing w:line="480" w:lineRule="auto"/>
        <w:ind w:firstLine="1440"/>
        <w:jc w:val="both"/>
      </w:pPr>
      <w:r>
        <w:t xml:space="preserve">(2)</w:t>
      </w:r>
      <w:r xml:space="preserve">
        <w:t> </w:t>
      </w:r>
      <w:r xml:space="preserve">
        <w:t> </w:t>
      </w:r>
      <w:r>
        <w:t xml:space="preserve">a bona fide good faith effort to negotiate by the entity proposing to acquire the property;</w:t>
      </w:r>
    </w:p>
    <w:p w:rsidR="003F3435" w:rsidRDefault="0032493E">
      <w:pPr>
        <w:spacing w:line="480" w:lineRule="auto"/>
        <w:ind w:firstLine="1440"/>
        <w:jc w:val="both"/>
      </w:pPr>
      <w:r>
        <w:t xml:space="preserve">(3)</w:t>
      </w:r>
      <w:r xml:space="preserve">
        <w:t> </w:t>
      </w:r>
      <w:r xml:space="preserve">
        <w:t> </w:t>
      </w:r>
      <w:r>
        <w:t xml:space="preserve">an assessment of damages to the owner that will result from the taking of the property;</w:t>
      </w:r>
    </w:p>
    <w:p w:rsidR="003F3435" w:rsidRDefault="0032493E">
      <w:pPr>
        <w:spacing w:line="480" w:lineRule="auto"/>
        <w:ind w:firstLine="1440"/>
        <w:jc w:val="both"/>
      </w:pPr>
      <w:r>
        <w:t xml:space="preserve">(4)</w:t>
      </w:r>
      <w:r xml:space="preserve">
        <w:t> </w:t>
      </w:r>
      <w:r xml:space="preserve">
        <w:t> </w:t>
      </w:r>
      <w:r>
        <w:t xml:space="preserve">a hearing under Chapter 21, Property Code, including a hearing on the assessment of damages;</w:t>
      </w:r>
    </w:p>
    <w:p w:rsidR="003F3435" w:rsidRDefault="0032493E">
      <w:pPr>
        <w:spacing w:line="480" w:lineRule="auto"/>
        <w:ind w:firstLine="1440"/>
        <w:jc w:val="both"/>
      </w:pPr>
      <w:r>
        <w:t xml:space="preserve">(5)</w:t>
      </w:r>
      <w:r xml:space="preserve">
        <w:t> </w:t>
      </w:r>
      <w:r xml:space="preserve">
        <w:t> </w:t>
      </w:r>
      <w:r>
        <w:t xml:space="preserve">an appeal of a judgment in a condemnation proceeding, including an appeal of an assessment of damages;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file a written complaint with the Texas Real Estate Commission under Section 1101.205, Occupations Code, regarding alleged misconduct by a registered easement or right-of-way agent acting on behalf of the entity exercising eminent domain authority</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submit to the appraisal district office in the county in which the property is taxable a report of decreased value for the owner's remaining property after the taking</w:t>
      </w:r>
      <w:r>
        <w:t xml:space="preserve">.</w:t>
      </w:r>
    </w:p>
    <w:p w:rsidR="003F3435" w:rsidRDefault="0032493E">
      <w:pPr>
        <w:spacing w:line="480" w:lineRule="auto"/>
        <w:ind w:firstLine="720"/>
        <w:jc w:val="both"/>
      </w:pPr>
      <w:r>
        <w:t xml:space="preserve">(c)</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title, "Landowner's Bill of Rights";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condemnation procedure provided by Chapter 21, Property Code;</w:t>
      </w:r>
    </w:p>
    <w:p w:rsidR="003F3435" w:rsidRDefault="0032493E">
      <w:pPr>
        <w:spacing w:line="480" w:lineRule="auto"/>
        <w:ind w:firstLine="2160"/>
        <w:jc w:val="both"/>
      </w:pPr>
      <w:r>
        <w:t xml:space="preserve">(B)</w:t>
      </w:r>
      <w:r xml:space="preserve">
        <w:t> </w:t>
      </w:r>
      <w:r xml:space="preserve">
        <w:t> </w:t>
      </w:r>
      <w:r>
        <w:t xml:space="preserve">the condemning entity's obligations to the property owner; and</w:t>
      </w:r>
    </w:p>
    <w:p w:rsidR="003F3435" w:rsidRDefault="0032493E">
      <w:pPr>
        <w:spacing w:line="480" w:lineRule="auto"/>
        <w:ind w:firstLine="2160"/>
        <w:jc w:val="both"/>
      </w:pPr>
      <w:r>
        <w:t xml:space="preserve">(C)</w:t>
      </w:r>
      <w:r xml:space="preserve">
        <w:t> </w:t>
      </w:r>
      <w:r xml:space="preserve">
        <w:t> </w:t>
      </w:r>
      <w:r>
        <w:t xml:space="preserve">the property owner's options during a condemnation, including the property owner's right to object to and appeal an amount of damages awarded</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copy of the report of decreased value form issued by the comptroller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office of the attorney general shall make the landowner's bill of rights statement required by Section 402.031, Government Code, as amended by this Act, available on the attorney general's Internet website not later than January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Except as provided by Subsection (b) of this section, this Act takes effect January 1, 2024.</w:t>
      </w:r>
    </w:p>
    <w:p w:rsidR="003F3435" w:rsidRDefault="0032493E">
      <w:pPr>
        <w:spacing w:line="480" w:lineRule="auto"/>
        <w:ind w:firstLine="720"/>
        <w:jc w:val="both"/>
      </w:pPr>
      <w:r>
        <w:t xml:space="preserve">(b)</w:t>
      </w:r>
      <w:r xml:space="preserve">
        <w:t> </w:t>
      </w:r>
      <w:r xml:space="preserve">
        <w:t> </w:t>
      </w:r>
      <w:r>
        <w:t xml:space="preserve">Section 2 of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