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 Lambert, Zwiener</w:t>
      </w:r>
      <w:r xml:space="preserve">
        <w:tab wTab="150" tlc="none" cTlc="0"/>
      </w:r>
      <w:r>
        <w:t xml:space="preserve">H.B.</w:t>
      </w:r>
      <w:r xml:space="preserve">
        <w:t> </w:t>
      </w:r>
      <w:r>
        <w:t xml:space="preserve">No.</w:t>
      </w:r>
      <w:r xml:space="preserve">
        <w:t> </w:t>
      </w:r>
      <w:r>
        <w:t xml:space="preserve">400</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Kolkhorst)</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2,</w:t>
      </w:r>
      <w:r xml:space="preserve">
        <w:t> </w:t>
      </w:r>
      <w:r>
        <w:t xml:space="preserve">2023; May</w:t>
      </w:r>
      <w:r xml:space="preserve">
        <w:t> </w:t>
      </w:r>
      <w:r>
        <w:t xml:space="preserve">5,</w:t>
      </w:r>
      <w:r xml:space="preserve">
        <w:t> </w:t>
      </w:r>
      <w:r>
        <w:t xml:space="preserve">2023, read first time and referred to Subcommittee on Higher Education; May</w:t>
      </w:r>
      <w:r xml:space="preserve">
        <w:t> </w:t>
      </w:r>
      <w:r>
        <w:t xml:space="preserve">9,</w:t>
      </w:r>
      <w:r xml:space="preserve">
        <w:t> </w:t>
      </w:r>
      <w:r>
        <w:t xml:space="preserve">2023, rereferred to Committee on Health &amp; Human Services; May</w:t>
      </w:r>
      <w:r xml:space="preserve">
        <w:t> </w:t>
      </w:r>
      <w:r>
        <w:t xml:space="preserve">19,</w:t>
      </w:r>
      <w:r xml:space="preserve">
        <w:t> </w:t>
      </w:r>
      <w:r>
        <w:t xml:space="preserve">2023, reported favorably by the following vote:</w:t>
      </w:r>
      <w:r>
        <w:t xml:space="preserve"> </w:t>
      </w:r>
      <w:r>
        <w:t xml:space="preserve"> </w:t>
      </w:r>
      <w:r>
        <w:t xml:space="preserve">Yeas 7, Nays 1;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innovation grant programs to support residency training programs in psychiatric specialty fields and recruitment, training, and retention programs in behavioral health fields.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58A, Education Code, is amended by adding Subchapter D to read as follows:</w:t>
      </w:r>
    </w:p>
    <w:p w:rsidR="003F3435" w:rsidRDefault="0032493E">
      <w:pPr>
        <w:spacing w:line="480" w:lineRule="auto"/>
        <w:jc w:val="center"/>
      </w:pPr>
      <w:r>
        <w:rPr>
          <w:u w:val="single"/>
        </w:rPr>
        <w:t xml:space="preserve">SUBCHAPTER D.  PSYCHIATRIC SPECIALTY INNOVATION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58A.071.</w:t>
      </w:r>
      <w:r>
        <w:rPr>
          <w:u w:val="single"/>
        </w:rPr>
        <w:t xml:space="preserve"> </w:t>
      </w:r>
      <w:r>
        <w:rPr>
          <w:u w:val="single"/>
        </w:rPr>
        <w:t xml:space="preserve"> </w:t>
      </w:r>
      <w:r>
        <w:rPr>
          <w:u w:val="single"/>
        </w:rPr>
        <w:t xml:space="preserve">PSYCHIATRIC SPECIALTY INNOVATION GRANT PROGRAM.  Subject to available funds, the board shall establish an innovation grant program under which the board awards incentive payments to medical schools that administer innovative residency training programs designed to increase the number of physicians in this state who specialize in pediatric or adult psychiatric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58A.072.</w:t>
      </w:r>
      <w:r>
        <w:rPr>
          <w:u w:val="single"/>
        </w:rPr>
        <w:t xml:space="preserve"> </w:t>
      </w:r>
      <w:r>
        <w:rPr>
          <w:u w:val="single"/>
        </w:rPr>
        <w:t xml:space="preserve"> </w:t>
      </w:r>
      <w:r>
        <w:rPr>
          <w:u w:val="single"/>
        </w:rPr>
        <w:t xml:space="preserve">FEDERAL FUNDS AND GIFTS, GRANTS, AND DONATIONS. </w:t>
      </w:r>
      <w:r>
        <w:rPr>
          <w:u w:val="single"/>
        </w:rPr>
        <w:t xml:space="preserve"> </w:t>
      </w:r>
      <w:r>
        <w:rPr>
          <w:u w:val="single"/>
        </w:rPr>
        <w:t xml:space="preserve">In addition to other money appropriated by the legislature, for the purpose of promoting pediatric or adult psychiatric care under the program established under this subchapter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 and apply for any available federal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and accept gifts, grants, and donations from any other source, public or private, as necessary to ensure effective implementation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58A.073.</w:t>
      </w:r>
      <w:r>
        <w:rPr>
          <w:u w:val="single"/>
        </w:rPr>
        <w:t xml:space="preserve"> </w:t>
      </w:r>
      <w:r>
        <w:rPr>
          <w:u w:val="single"/>
        </w:rPr>
        <w:t xml:space="preserve"> </w:t>
      </w:r>
      <w:r>
        <w:rPr>
          <w:u w:val="single"/>
        </w:rPr>
        <w:t xml:space="preserve">RULES.</w:t>
      </w:r>
      <w:r>
        <w:rPr>
          <w:u w:val="single"/>
        </w:rPr>
        <w:t xml:space="preserve"> </w:t>
      </w:r>
      <w:r>
        <w:rPr>
          <w:u w:val="single"/>
        </w:rPr>
        <w:t xml:space="preserve"> </w:t>
      </w:r>
      <w:r>
        <w:rPr>
          <w:u w:val="single"/>
        </w:rPr>
        <w:t xml:space="preserve">In consultation with each medical school in this state, the board shall adopt rules for the administration of the program established under this subchapter.</w:t>
      </w:r>
      <w:r>
        <w:rPr>
          <w:u w:val="single"/>
        </w:rPr>
        <w:t xml:space="preserve"> </w:t>
      </w:r>
      <w:r>
        <w:rPr>
          <w:u w:val="single"/>
        </w:rPr>
        <w:t xml:space="preserve"> </w:t>
      </w:r>
      <w:r>
        <w:rPr>
          <w:u w:val="single"/>
        </w:rPr>
        <w:t xml:space="preserve">The rules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 provisions relating to the awarding of grants under this subchapter,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eligibility criteria for medical schools, including a requirement that the medical school demonstrate regional and state workforce need;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procedures for monitoring the use of grants;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methods for tracking the effectiveness of grants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using data reasonably available to the board, consider relevant information regarding the career paths of medical school graduates during the four-year period following their graduation;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evaluate whether and for how long those graduates practice in a psychiatric specialty field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58A.074.</w:t>
      </w:r>
      <w:r>
        <w:rPr>
          <w:u w:val="single"/>
        </w:rPr>
        <w:t xml:space="preserve"> </w:t>
      </w:r>
      <w:r>
        <w:rPr>
          <w:u w:val="single"/>
        </w:rPr>
        <w:t xml:space="preserve"> </w:t>
      </w:r>
      <w:r>
        <w:rPr>
          <w:u w:val="single"/>
        </w:rPr>
        <w:t xml:space="preserve">AWARD OF GRANTS.  (a) </w:t>
      </w:r>
      <w:r>
        <w:rPr>
          <w:u w:val="single"/>
        </w:rPr>
        <w:t xml:space="preserve"> </w:t>
      </w:r>
      <w:r>
        <w:rPr>
          <w:u w:val="single"/>
        </w:rPr>
        <w:t xml:space="preserve">In awarding grants under the program, the board shall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60 percent of the amount available in each program year to medical schools with innovative residency programs that train physicians to specialize in pediatric psychiatric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 percent of the amount available in each program year to medical schools with innovative residency programs that train physicians to specialize in adult psychiatric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Within each category of grants prescribed by Subsection (a), the board shall give priority to grants to medical schools with innovative residency programs based in rural or underserved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58A.075.</w:t>
      </w:r>
      <w:r>
        <w:rPr>
          <w:u w:val="single"/>
        </w:rPr>
        <w:t xml:space="preserve"> </w:t>
      </w:r>
      <w:r>
        <w:rPr>
          <w:u w:val="single"/>
        </w:rPr>
        <w:t xml:space="preserve"> </w:t>
      </w:r>
      <w:r>
        <w:rPr>
          <w:u w:val="single"/>
        </w:rPr>
        <w:t xml:space="preserve">GRANT AMOUNT. </w:t>
      </w:r>
      <w:r>
        <w:rPr>
          <w:u w:val="single"/>
        </w:rPr>
        <w:t xml:space="preserve"> </w:t>
      </w:r>
      <w:r>
        <w:rPr>
          <w:u w:val="single"/>
        </w:rPr>
        <w:t xml:space="preserve">The amount of a grant awarded under this subchapter may not exceed $1 million.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58A.076.</w:t>
      </w:r>
      <w:r>
        <w:rPr>
          <w:u w:val="single"/>
        </w:rPr>
        <w:t xml:space="preserve"> </w:t>
      </w:r>
      <w:r>
        <w:rPr>
          <w:u w:val="single"/>
        </w:rPr>
        <w:t xml:space="preserve"> </w:t>
      </w:r>
      <w:r>
        <w:rPr>
          <w:u w:val="single"/>
        </w:rPr>
        <w:t xml:space="preserve">REPORTING REQUIREMENTS. </w:t>
      </w:r>
      <w:r>
        <w:rPr>
          <w:u w:val="single"/>
        </w:rPr>
        <w:t xml:space="preserve"> </w:t>
      </w:r>
      <w:r>
        <w:rPr>
          <w:u w:val="single"/>
        </w:rPr>
        <w:t xml:space="preserve">A medical school that receives a grant awarded under this subchapter shall submit to the board an annual report on the amounts and purposes for which grant funds were spent during the year covered by the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58A.077.</w:t>
      </w:r>
      <w:r>
        <w:rPr>
          <w:u w:val="single"/>
        </w:rPr>
        <w:t xml:space="preserve"> </w:t>
      </w:r>
      <w:r>
        <w:rPr>
          <w:u w:val="single"/>
        </w:rPr>
        <w:t xml:space="preserve"> </w:t>
      </w:r>
      <w:r>
        <w:rPr>
          <w:u w:val="single"/>
        </w:rPr>
        <w:t xml:space="preserve">ADMINISTRATIVE COSTS.</w:t>
      </w:r>
      <w:r>
        <w:rPr>
          <w:u w:val="single"/>
        </w:rPr>
        <w:t xml:space="preserve"> </w:t>
      </w:r>
      <w:r>
        <w:rPr>
          <w:u w:val="single"/>
        </w:rPr>
        <w:t xml:space="preserve"> </w:t>
      </w:r>
      <w:r>
        <w:rPr>
          <w:u w:val="single"/>
        </w:rPr>
        <w:t xml:space="preserve">A reasonable amount, not to exceed five percent, of any general revenue appropriated for purposes of this subchapter may be used by the board to pay the costs of administering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61, Education Code, is amended by adding Subchapter RR to read as follows:</w:t>
      </w:r>
    </w:p>
    <w:p w:rsidR="003F3435" w:rsidRDefault="0032493E">
      <w:pPr>
        <w:spacing w:line="480" w:lineRule="auto"/>
        <w:jc w:val="center"/>
      </w:pPr>
      <w:r>
        <w:rPr>
          <w:u w:val="single"/>
        </w:rPr>
        <w:t xml:space="preserve">SUBCHAPTER RR.  BEHAVIORAL HEALTH INNOVATION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61.9991.</w:t>
      </w:r>
      <w:r>
        <w:rPr>
          <w:u w:val="single"/>
        </w:rPr>
        <w:t xml:space="preserve"> </w:t>
      </w:r>
      <w:r>
        <w:rPr>
          <w:u w:val="single"/>
        </w:rPr>
        <w:t xml:space="preserve"> </w:t>
      </w:r>
      <w:r>
        <w:rPr>
          <w:u w:val="single"/>
        </w:rPr>
        <w:t xml:space="preserve">BEHAVIORAL HEALTH INNOVATION GRANT PROGRAM.  Subject to available funds, the board shall establish an innovation grant program under which the board awards incentive payments to institutions of higher education that administer innovative recruitment, training, and retention programs designed to increase the number of mental health professionals, as defined by Section 61.601, or professionals in related fields, as determined by the board, including by providing a salary increase or stipend to a faculty member who provides instruction to additional students in a degree or certificate program that graduates those professionals.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61.9992.</w:t>
      </w:r>
      <w:r>
        <w:rPr>
          <w:u w:val="single"/>
        </w:rPr>
        <w:t xml:space="preserve"> </w:t>
      </w:r>
      <w:r>
        <w:rPr>
          <w:u w:val="single"/>
        </w:rPr>
        <w:t xml:space="preserve"> </w:t>
      </w:r>
      <w:r>
        <w:rPr>
          <w:u w:val="single"/>
        </w:rPr>
        <w:t xml:space="preserve">FEDERAL FUNDS AND GIFTS, GRANTS, AND DONATIONS.  In addition to other money appropriated by the legislature, for the purpose of increasing the behavioral health workforce in this state under the program established under this subchapter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 and apply for any available federal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and accept gifts, grants, and donations from any other source, public or private, as necessary to ensure effective implementation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61.9993.</w:t>
      </w:r>
      <w:r>
        <w:rPr>
          <w:u w:val="single"/>
        </w:rPr>
        <w:t xml:space="preserve"> </w:t>
      </w:r>
      <w:r>
        <w:rPr>
          <w:u w:val="single"/>
        </w:rPr>
        <w:t xml:space="preserve"> </w:t>
      </w:r>
      <w:r>
        <w:rPr>
          <w:u w:val="single"/>
        </w:rPr>
        <w:t xml:space="preserve">RULES.  (a) </w:t>
      </w:r>
      <w:r>
        <w:rPr>
          <w:u w:val="single"/>
        </w:rPr>
        <w:t xml:space="preserve"> </w:t>
      </w:r>
      <w:r>
        <w:rPr>
          <w:u w:val="single"/>
        </w:rPr>
        <w:t xml:space="preserve">The board shall adopt rules for the administration of the program established under this subchapter.  In adopting the rules, the board shall solicit from the Texas Behavioral Health Executive Council information necessary to identify programs anticipated to produce the best outcomes and serve the greatest need.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 provisions relating to the awarding of grants under this subchapter,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eligibility criteria for institutions of higher education, including a requirement that the institution demonstrate regional and state workforce need;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procedures for monitoring the use of grants;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methods for tracking the effectiveness of grants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using data reasonably available to the board, consider relevant information regarding the career paths of professionals described by Section 61.9991 during the four-year period following their graduation;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evaluate whether and for how long those professionals practice in a field described by Section 61.9991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61.9994.</w:t>
      </w:r>
      <w:r>
        <w:rPr>
          <w:u w:val="single"/>
        </w:rPr>
        <w:t xml:space="preserve"> </w:t>
      </w:r>
      <w:r>
        <w:rPr>
          <w:u w:val="single"/>
        </w:rPr>
        <w:t xml:space="preserve"> </w:t>
      </w:r>
      <w:r>
        <w:rPr>
          <w:u w:val="single"/>
        </w:rPr>
        <w:t xml:space="preserve">AWARD OF GRANTS.  In awarding grants under the program, the board shall give priority to applicants that propose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enhance or leverage existing degree programs that graduate professionals described by Section 61.9991;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maintain a program that serves a rural or underserved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partner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another institution of higher education to develop a joint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public school to implement early recruitment in high school;</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or maintain a program that incentivizes professionals described by Section 61.9991 to serve in their field or a related field of study for at least three consecutive years following graduation in an inpatient or outpatient behavioral health facility or program that receives state funding;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 or maintain a degree or certificate program to educate professionals in specialties that face significant workforce shortages, including those described by Section 61.601; or</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establish or maintain psychiatric fellowship programs that serve correctional facilities or inpatient psychiatric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61.9995.</w:t>
      </w:r>
      <w:r>
        <w:rPr>
          <w:u w:val="single"/>
        </w:rPr>
        <w:t xml:space="preserve"> </w:t>
      </w:r>
      <w:r>
        <w:rPr>
          <w:u w:val="single"/>
        </w:rPr>
        <w:t xml:space="preserve"> </w:t>
      </w:r>
      <w:r>
        <w:rPr>
          <w:u w:val="single"/>
        </w:rPr>
        <w:t xml:space="preserve">GRANT AMOUNT.  The amount of a grant awarded under this subchapter may not exceed $1 million.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61.9996.</w:t>
      </w:r>
      <w:r>
        <w:rPr>
          <w:u w:val="single"/>
        </w:rPr>
        <w:t xml:space="preserve"> </w:t>
      </w:r>
      <w:r>
        <w:rPr>
          <w:u w:val="single"/>
        </w:rPr>
        <w:t xml:space="preserve"> </w:t>
      </w:r>
      <w:r>
        <w:rPr>
          <w:u w:val="single"/>
        </w:rPr>
        <w:t xml:space="preserve">REPORTING REQUIREMENTS. </w:t>
      </w:r>
      <w:r>
        <w:rPr>
          <w:u w:val="single"/>
        </w:rPr>
        <w:t xml:space="preserve"> </w:t>
      </w:r>
      <w:r>
        <w:rPr>
          <w:u w:val="single"/>
        </w:rPr>
        <w:t xml:space="preserve">An institution of higher education that receives a grant awarded under this subchapter shall submit to the board an annual report on the amounts and purposes for which grant funds were spent during the year covered by the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61.9997.</w:t>
      </w:r>
      <w:r>
        <w:rPr>
          <w:u w:val="single"/>
        </w:rPr>
        <w:t xml:space="preserve"> </w:t>
      </w:r>
      <w:r>
        <w:rPr>
          <w:u w:val="single"/>
        </w:rPr>
        <w:t xml:space="preserve"> </w:t>
      </w:r>
      <w:r>
        <w:rPr>
          <w:u w:val="single"/>
        </w:rPr>
        <w:t xml:space="preserve">ADMINISTRATIVE COSTS.  A reasonable amount, not to exceed five percent, of any general revenue appropriated for purposes of this subchapter may be used by the board to pay the costs of administering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As soon as practicable after the effective date of this Act, the Texas Higher Education Coordinating Board shall adopt rules for the implementation and administration of the innovation grant programs established under Subchapter D, Chapter 58A, Education Code, and Subchapter RR, Chapter 61, Education Code, as added by this Act.</w:t>
      </w:r>
    </w:p>
    <w:p w:rsidR="003F3435" w:rsidRDefault="0032493E">
      <w:pPr>
        <w:spacing w:line="480" w:lineRule="auto"/>
        <w:ind w:firstLine="720"/>
        <w:jc w:val="both"/>
      </w:pPr>
      <w:r>
        <w:t xml:space="preserve">(b)</w:t>
      </w:r>
      <w:r xml:space="preserve">
        <w:t> </w:t>
      </w:r>
      <w:r xml:space="preserve">
        <w:t> </w:t>
      </w:r>
      <w:r>
        <w:t xml:space="preserve">Not later than September 1, 2024, the Texas Higher Education Coordinating Board shall establish the innovation grant programs required by Subchapter D, Chapter 58A, Education Code, and Subchapter RR, Chapter 61, Education Code, as added by this Act, and shall begin to award grants under each program as soon as practicable after the program is established.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