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88R1099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and powers of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2.13(b),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officer [</w:t>
      </w:r>
      <w:r>
        <w:rPr>
          <w:strike/>
        </w:rPr>
        <w:t xml:space="preserve">shall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may, if authorized</w:t>
      </w:r>
      <w:r>
        <w:t xml:space="preserve"> [</w:t>
      </w:r>
      <w:r>
        <w:rPr>
          <w:strike/>
        </w:rPr>
        <w:t xml:space="preserve">in every case authorized by the provisions of this Code</w:t>
      </w:r>
      <w:r>
        <w:t xml:space="preserve">], interfere without warrant to prevent or suppress crime;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shall</w:t>
      </w:r>
      <w:r>
        <w:t xml:space="preserve"> execute all lawful process issued to the officer by any magistrate or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shall</w:t>
      </w:r>
      <w:r>
        <w:t xml:space="preserve"> give notice to some magistrate of all offenses committed within the officer's jurisdiction, </w:t>
      </w:r>
      <w:r>
        <w:rPr>
          <w:u w:val="single"/>
        </w:rPr>
        <w:t xml:space="preserve">if</w:t>
      </w:r>
      <w:r>
        <w:t xml:space="preserve"> [</w:t>
      </w:r>
      <w:r>
        <w:rPr>
          <w:strike/>
        </w:rPr>
        <w:t xml:space="preserve">where</w:t>
      </w:r>
      <w:r>
        <w:t xml:space="preserve">] the officer has </w:t>
      </w:r>
      <w:r>
        <w:rPr>
          <w:u w:val="single"/>
        </w:rPr>
        <w:t xml:space="preserve">probable cause</w:t>
      </w:r>
      <w:r>
        <w:t xml:space="preserve"> [</w:t>
      </w:r>
      <w:r>
        <w:rPr>
          <w:strike/>
        </w:rPr>
        <w:t xml:space="preserve">good reason</w:t>
      </w:r>
      <w:r>
        <w:t xml:space="preserve">] to believe there has been a violation of the penal law;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rPr>
          <w:u w:val="single"/>
        </w:rPr>
        <w:t xml:space="preserve">may, if authorized,</w:t>
      </w:r>
      <w:r>
        <w:t xml:space="preserve"> arrest offenders without warrant </w:t>
      </w:r>
      <w:r>
        <w:rPr>
          <w:u w:val="single"/>
        </w:rPr>
        <w:t xml:space="preserve">so</w:t>
      </w:r>
      <w:r>
        <w:t xml:space="preserve"> [</w:t>
      </w:r>
      <w:r>
        <w:rPr>
          <w:strike/>
        </w:rPr>
        <w:t xml:space="preserve">in every case where the officer is authorized by law, in order</w:t>
      </w:r>
      <w:r>
        <w:t xml:space="preserve">] that they may be taken before the proper magistrate or court and be tried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make an identification as a peace officer before taking any action within the course and scope of the officer's official duties unless the identification would render the action impracticable;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intervene to prevent an action by another peace officer if: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action includes the use of force in an amount that exceeds that which is reasonable under the circumstances;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intervening officer knows or should know that the other officer's action violates department policy or local, state, or federal law;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action puts a person at risk of bodily injury, as that term is defined by Section 1.07, Penal Code, and is not: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immediately necessary to avoid imminent bodily injury to a peace officer or other person;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to apprehend a person suspected of committing an offense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