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88R2369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 cost-of-living increases applicable to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ANNUAL COST-OF-LIVING ADJUSTMENTS FOR INFLATION.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January 1 of each year, the board of trustees shall increase the amount of each benefit payable under this chapter by a percentage rate equal to the percentage increase, if any, during the preceding state fiscal year in the Consumer Price Index for All Urban Consumers published by the United States Department of Labor, Bureau of Labor Statistics, or if that index is discontinued or superseded, a similar index selected or calculated by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benefit paid by the Teacher Retirement System of Texas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