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annual base salaries of state judges and justices and the abolishment of the Judicial Compensation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 </w:t>
      </w:r>
      <w:r>
        <w:rPr>
          <w:u w:val="single"/>
        </w:rPr>
        <w:t xml:space="preserve">and Section 659.0121(c)</w:t>
      </w:r>
      <w:r>
        <w:t xml:space="preserve">:</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w:t>
      </w:r>
      <w:r>
        <w:rPr>
          <w:u w:val="single"/>
        </w:rPr>
        <w:t xml:space="preserve">in the amount equal to 82.5 percent of the state base salary of a justice of the supreme court other than the chief justice</w:t>
      </w:r>
      <w:r>
        <w:t xml:space="preserve"> [</w:t>
      </w:r>
      <w:r>
        <w:rPr>
          <w:strike/>
        </w:rPr>
        <w:t xml:space="preserve">as set by the General Appropriations Act in an amount equal to at least $140,000</w:t>
      </w:r>
      <w:r>
        <w:t xml:space="preserve">],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w:t>
      </w:r>
      <w:r>
        <w:rPr>
          <w:u w:val="single"/>
        </w:rPr>
        <w:t xml:space="preserve">91</w:t>
      </w:r>
      <w:r>
        <w:t xml:space="preserve"> [</w:t>
      </w:r>
      <w:r>
        <w:rPr>
          <w:strike/>
        </w:rPr>
        <w:t xml:space="preserve">110</w:t>
      </w:r>
      <w:r>
        <w:t xml:space="preserve">] percent of the state base salary of a </w:t>
      </w:r>
      <w:r>
        <w:rPr>
          <w:u w:val="single"/>
        </w:rPr>
        <w:t xml:space="preserve">justice of the supreme court other than the chief justice</w:t>
      </w:r>
      <w:r>
        <w:t xml:space="preserve"> [</w:t>
      </w:r>
      <w:r>
        <w:rPr>
          <w:strike/>
        </w:rPr>
        <w:t xml:space="preserve">district judge as set by the General Appropriations Act</w:t>
      </w:r>
      <w:r>
        <w:t xml:space="preserve">],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w:t>
      </w:r>
      <w:r>
        <w:rPr>
          <w:u w:val="single"/>
        </w:rPr>
        <w:t xml:space="preserve">other than the chief justice</w:t>
      </w:r>
      <w:r>
        <w:t xml:space="preserve">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w:t>
      </w:r>
      <w:r>
        <w:rPr>
          <w:u w:val="single"/>
        </w:rPr>
        <w:t xml:space="preserve">that is the amount determined under Section 659.0121</w:t>
      </w:r>
      <w:r>
        <w:t xml:space="preserve"> [</w:t>
      </w:r>
      <w:r>
        <w:rPr>
          <w:strike/>
        </w:rPr>
        <w:t xml:space="preserve">in the amount equal to 120 percent of the state base salary of a district judge as set by the General Appropriations Act</w:t>
      </w:r>
      <w:r>
        <w:t xml:space="preserve">];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w:t>
      </w:r>
      <w:r>
        <w:rPr>
          <w:u w:val="single"/>
        </w:rPr>
        <w:t xml:space="preserve">other than the chief justice</w:t>
      </w:r>
      <w:r>
        <w:t xml:space="preserve"> as determined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659, Government Code, is amended by adding Section 659.0121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659.0121.</w:t>
      </w:r>
      <w:r>
        <w:rPr>
          <w:u w:val="single"/>
        </w:rPr>
        <w:t xml:space="preserve"> </w:t>
      </w:r>
      <w:r>
        <w:rPr>
          <w:u w:val="single"/>
        </w:rPr>
        <w:t xml:space="preserve"> </w:t>
      </w:r>
      <w:r>
        <w:rPr>
          <w:u w:val="single"/>
        </w:rPr>
        <w:t xml:space="preserve">DETERMINATION OF JUDICIAL SALARIES.  (a)  The Legislative Budget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December 31 of each even-numbered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calculate for each year of the succeeding state fiscal biennium and in the manner specified by Subsection (b) the annual base salary from the state for purposes of Section 659.012(a)(3) of a justice of the supreme court other than the chief justice or a judge of the court of criminal appeals other than the presiding judge;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calculate all other annual salaries to be paid by the state under Section 659.012 for each year of the succeeding state fiscal biennium based on the amount calculated under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amounts calculated under Subdivision (1) in the next general appropriations bill that is prepared and transmitted in accordance with Section 322.008.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annual base salary from the state the Legislative Budget Board is required to calculate under Subsection (a)(1)(A) is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base salary from the state paid under Section 659.012(a)(3) to a justice of the supreme court other than the chief justice or a judge of the court of criminal appeals other than the presiding judge in the current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annual base salary described by Subdivision (1) multiplied by the percentage change during the preceding two state fiscal years in the Consumer Price Index for All Urban Consumers published by the United States Department of Labor, Bureau of Labor Statistics, or, if that index is discontinued or superseded, a similar index selected or calculated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legislature determines that the estimated revenue available for judicial salaries in a state fiscal biennium is insufficient to satisfy the annual base salaries included in the general appropriations bill as required by Subsection (a)(2) for that biennium, the legislature may reduce the annual base salary from the state to be paid under Section 659.012(a)(3) to a justice of the supreme court other than the chief justice and a judge of the court of criminal appeals other than the presiding judge during the biennium to an amount that, when the salaries of the justices and judges are added to all other annual base salaries calculated in accordance with Section 659.012, results in a total of judicial salaries under that section that is within the estimated revenue available.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35,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Judicial Compensation Commission is abolished on the effective date of this Act.</w:t>
      </w:r>
    </w:p>
    <w:p w:rsidR="003F3435" w:rsidRDefault="0032493E">
      <w:pPr>
        <w:spacing w:line="480" w:lineRule="auto"/>
        <w:ind w:firstLine="720"/>
        <w:jc w:val="both"/>
      </w:pPr>
      <w:r>
        <w:t xml:space="preserve">(b)</w:t>
      </w:r>
      <w:r xml:space="preserve">
        <w:t> </w:t>
      </w:r>
      <w:r xml:space="preserve">
        <w:t> </w:t>
      </w:r>
      <w:r>
        <w:t xml:space="preserve">The Legislative Budget Board shall:</w:t>
      </w:r>
    </w:p>
    <w:p w:rsidR="003F3435" w:rsidRDefault="0032493E">
      <w:pPr>
        <w:spacing w:line="480" w:lineRule="auto"/>
        <w:ind w:firstLine="1440"/>
        <w:jc w:val="both"/>
      </w:pPr>
      <w:r>
        <w:t xml:space="preserve">(1)</w:t>
      </w:r>
      <w:r xml:space="preserve">
        <w:t> </w:t>
      </w:r>
      <w:r xml:space="preserve">
        <w:t> </w:t>
      </w:r>
      <w:r>
        <w:t xml:space="preserve">make the initial salary calculations required by Section 659.0121(a)(1), Government Code, as added by this Act, not later than December 31, 2024; and</w:t>
      </w:r>
    </w:p>
    <w:p w:rsidR="003F3435" w:rsidRDefault="0032493E">
      <w:pPr>
        <w:spacing w:line="480" w:lineRule="auto"/>
        <w:ind w:firstLine="1440"/>
        <w:jc w:val="both"/>
      </w:pPr>
      <w:r>
        <w:t xml:space="preserve">(2)</w:t>
      </w:r>
      <w:r xml:space="preserve">
        <w:t> </w:t>
      </w:r>
      <w:r xml:space="preserve">
        <w:t> </w:t>
      </w:r>
      <w:r>
        <w:t xml:space="preserve">include the salaries calculated as required by Subdivision (1) of this subsection in the general appropriations bill for the state fiscal biennium beginning September 1, 2025, that is prepared and transmitted in accordance with Section 322.008,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