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88R274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454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requirements for physicians regarding the identification and assistance of trafficked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156.060, Occupations Code, is amended to read as follows:</w:t>
      </w:r>
    </w:p>
    <w:p w:rsidR="003F3435" w:rsidRDefault="0032493E">
      <w:pPr>
        <w:spacing w:line="480" w:lineRule="auto"/>
        <w:ind w:firstLine="720"/>
        <w:jc w:val="both"/>
      </w:pPr>
      <w:r>
        <w:t xml:space="preserve">Sec.</w:t>
      </w:r>
      <w:r xml:space="preserve">
        <w:t> </w:t>
      </w:r>
      <w:r>
        <w:t xml:space="preserve">156.060.</w:t>
      </w:r>
      <w:r xml:space="preserve">
        <w:t> </w:t>
      </w:r>
      <w:r xml:space="preserve">
        <w:t> </w:t>
      </w:r>
      <w:r>
        <w:t xml:space="preserve">CONTINUING EDUCATION </w:t>
      </w:r>
      <w:r>
        <w:rPr>
          <w:u w:val="single"/>
        </w:rPr>
        <w:t xml:space="preserve">REGARDING THE IDENTIFICATION AND ASSISTANCE OF TRAFFICKED PERSONS</w:t>
      </w:r>
      <w:r>
        <w:t xml:space="preserve"> [</w:t>
      </w:r>
      <w:r>
        <w:rPr>
          <w:strike/>
        </w:rPr>
        <w:t xml:space="preserve">IN HUMAN TRAFFICKING PREVENTION</w:t>
      </w:r>
      <w:r>
        <w:t xml:space="preserve">].  (a)  </w:t>
      </w:r>
      <w:r>
        <w:rPr>
          <w:u w:val="single"/>
        </w:rPr>
        <w:t xml:space="preserve">This section applies only to a physician who designates a direct patient care practice on an application for renewal of a registration permit.</w:t>
      </w:r>
    </w:p>
    <w:p w:rsidR="003F3435" w:rsidRDefault="0032493E">
      <w:pPr>
        <w:spacing w:line="480" w:lineRule="auto"/>
        <w:ind w:firstLine="720"/>
        <w:jc w:val="both"/>
      </w:pPr>
      <w:r>
        <w:rPr>
          <w:u w:val="single"/>
        </w:rPr>
        <w:t xml:space="preserve">(b)</w:t>
      </w:r>
      <w:r xml:space="preserve">
        <w:t> </w:t>
      </w:r>
      <w:r xml:space="preserve">
        <w:t> </w:t>
      </w:r>
      <w:r>
        <w:t xml:space="preserve">A physician licensed under this subtitle who submits an application for renewal of a registration permit [</w:t>
      </w:r>
      <w:r>
        <w:rPr>
          <w:strike/>
        </w:rPr>
        <w:t xml:space="preserve">and who designates a direct patient care practice</w:t>
      </w:r>
      <w:r>
        <w:t xml:space="preserve">] must complete </w:t>
      </w:r>
      <w:r>
        <w:rPr>
          <w:u w:val="single"/>
        </w:rPr>
        <w:t xml:space="preserve">at least one hour of continuing medical education under this section regarding the identification and assistance of trafficked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first renewal period following the issuance of the physician's initial registration permit under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board approves more than one course under Subsection (d), at least once in every third renewal period following the renewal period described by Subdivision (1)</w:t>
      </w:r>
      <w:r>
        <w:t xml:space="preserve">[</w:t>
      </w:r>
      <w:r>
        <w:rPr>
          <w:strike/>
        </w:rPr>
        <w:t xml:space="preserve">, as part of the hours of continuing medical education required for compliance with Section 156.051(a)(2), a human trafficking prevention course approved by the executive commissioner of the Health and Human Services Commission under Section 116.002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hours</w:t>
      </w:r>
      <w:r>
        <w:t xml:space="preserve"> [</w:t>
      </w:r>
      <w:r>
        <w:rPr>
          <w:strike/>
        </w:rPr>
        <w:t xml:space="preserve">board shall designate the human trafficking prevention course</w:t>
      </w:r>
      <w:r>
        <w:t xml:space="preserve">] required by Subsection </w:t>
      </w:r>
      <w:r>
        <w:rPr>
          <w:u w:val="single"/>
        </w:rPr>
        <w:t xml:space="preserve">(b):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designated by the board</w:t>
      </w:r>
      <w:r>
        <w:t xml:space="preserve"> [</w:t>
      </w:r>
      <w:r>
        <w:rPr>
          <w:strike/>
        </w:rPr>
        <w:t xml:space="preserve">(a)</w:t>
      </w:r>
      <w:r>
        <w:t xml:space="preserve">] as [</w:t>
      </w:r>
      <w:r>
        <w:rPr>
          <w:strike/>
        </w:rPr>
        <w:t xml:space="preserve">a</w:t>
      </w:r>
      <w:r>
        <w:t xml:space="preserve">] medical ethics or professional responsibility </w:t>
      </w:r>
      <w:r>
        <w:rPr>
          <w:u w:val="single"/>
        </w:rPr>
        <w:t xml:space="preserve">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counted toward the hours of</w:t>
      </w:r>
      <w:r>
        <w:t xml:space="preserve"> [</w:t>
      </w:r>
      <w:r>
        <w:rPr>
          <w:strike/>
        </w:rPr>
        <w:t xml:space="preserve">course for purposes of complying with</w:t>
      </w:r>
      <w:r>
        <w:t xml:space="preserve">] continuing medical education required by Section 156.051(a)(2).</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board shall adopt rules to implement this section</w:t>
      </w:r>
      <w:r>
        <w:rPr>
          <w:u w:val="single"/>
        </w:rPr>
        <w:t xml:space="preserve">, including rules to establish the content of and approval requirements for continuing medical education relating to the identification and assistance of trafficked persons</w:t>
      </w:r>
      <w:r>
        <w:t xml:space="preserve">.  </w:t>
      </w:r>
      <w:r>
        <w:rPr>
          <w:u w:val="single"/>
        </w:rPr>
        <w:t xml:space="preserve">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may satisfy the requirement of Subsection (b)(1) by completing at least one hour of a training course approved by the executive commissioner of the Health and Human Services Commission under Section 116.002.  This subsection expires September 1, 2025.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(b), a physician who on September 1, 2023, holds a license to practice medicine under this subtitle shall complete at least one hour of continuing medical education under this section regarding the identification and assistance of trafficked persons.  This subsection expires January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156.060, Occupations Code, as amended by this Act, applies only to an application for renewal of a registration permit to practice medicine submitted on or after the effective date of this Act.  A renewal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