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88R2528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496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conversion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PROHIBITION ON COVERAGE OF CONVERSION THERAPY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"Conversion therapy" means a practice or treatment provided to a person by a health care provider or nonprofit organization that seeks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change the person's sexual orientation, including by attempting to change the person's behavior or gender identity or expression;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eliminate or reduce the person's sexual or romantic attractions or feelings toward individuals of the same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identity or expression" means a person's having, or being perceived as having, a gender-related identity, appearance, expression, or behavior, whether or not that identity, appearance, expression, or behavior is different from that commonly associated with the person's assigned sex at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"Sexual orientation" means the actual or perceived status of a person  with respect to the person's sexuality.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1372.003.</w:t>
      </w:r>
      <w:r>
        <w:rPr>
          <w:u w:val="single"/>
        </w:rPr>
        <w:t xml:space="preserve"> </w:t>
      </w:r>
      <w:r>
        <w:rPr>
          <w:u w:val="single"/>
        </w:rPr>
        <w:t xml:space="preserve"> </w:t>
      </w:r>
      <w:r>
        <w:rPr>
          <w:u w:val="single"/>
        </w:rPr>
        <w:t xml:space="preserve">PROHIBITED COVERAGE.  A health benefit plan issuer may not provide coverage for conversion therapy.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 </w:t>
      </w:r>
      <w:r>
        <w:t xml:space="preserve"> </w:t>
      </w:r>
      <w:r>
        <w:t xml:space="preserve">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