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l="urn::tlc.state.tx.us.salsa.legdoc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 xmlns:w="http://schemas.openxmlformats.org/wordprocessingml/2006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l="urn::tlc.state.tx.us.salsa.legdoc">
    <w:p w:rsidR="003F3435" w:rsidRDefault="0032493E">
      <w:r>
        <w:rPr>
          <w:noProof/>
        </w:rPr>
      </w:r>
    </w:p>
    <w:p w:rsidR="003F3435" w:rsidRDefault="003F3435"/>
    <w:p w:rsidR="003F3435" w:rsidRDefault="003F3435">
      <w:pPr>
        <w:tabs>
          <w:tab w:val="right" w:pos="9270"/>
        </w:tabs>
        <w:spacing w:line="40" w:lineRule="auto"/>
        <w:jc w:val="both"/>
      </w:pP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ab wTab="150" tlc="none" cTlc="0"/>
      </w:r>
      <w:r>
        <w:t xml:space="preserve">H.B.</w:t>
      </w:r>
      <w:r xml:space="preserve">
        <w:t> </w:t>
      </w:r>
      <w:r>
        <w:t xml:space="preserve">No.</w:t>
      </w:r>
      <w:r xml:space="preserve">
        <w:t> </w:t>
      </w:r>
      <w:r>
        <w:t xml:space="preserve">541</w:t>
      </w:r>
    </w:p>
    <w:p w:rsidR="003F3435" w:rsidRDefault="003F3435"/>
    <w:p w:rsidR="003F3435" w:rsidRDefault="003F3435"/>
    <w:p w:rsidR="003F3435" w:rsidRDefault="003F3435"/>
    <w:p w:rsidR="003F3435" w:rsidRDefault="0032493E">
      <w:pPr>
        <w:spacing w:line="480" w:lineRule="auto"/>
        <w:jc w:val="center"/>
      </w:pPr>
      <w:r>
        <w:t xml:space="preserve">AN ACT</w:t>
      </w:r>
    </w:p>
    <w:p w:rsidR="003F3435" w:rsidRDefault="0032493E">
      <w:pPr>
        <w:spacing w:line="480" w:lineRule="auto"/>
        <w:jc w:val="both"/>
      </w:pPr>
      <w:r>
        <w:t xml:space="preserve">relating to donations to certain local charities or veterans county service offices ordered to be paid as a condition of community supervision.</w:t>
      </w:r>
    </w:p>
    <w:p w:rsidR="003F3435" w:rsidRDefault="0032493E">
      <w:pPr>
        <w:spacing w:line="480" w:lineRule="auto"/>
        <w:ind w:firstLine="720"/>
        <w:jc w:val="both"/>
      </w:pPr>
      <w:r>
        <w:t xml:space="preserve">BE IT ENACTED BY THE LEGISLATURE OF THE STATE OF TEXAS: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1</w:t>
      </w:r>
      <w:r>
        <w:t xml:space="preserve">.</w:t>
      </w:r>
      <w:r xml:space="preserve">
        <w:t> </w:t>
      </w:r>
      <w:r xml:space="preserve">
        <w:t> </w:t>
      </w:r>
      <w:r>
        <w:t xml:space="preserve">Article 42A.304(f), Code of Criminal Procedure,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(f)</w:t>
      </w:r>
      <w:r xml:space="preserve">
        <w:t> </w:t>
      </w:r>
      <w:r xml:space="preserve">
        <w:t> </w:t>
      </w:r>
      <w:r>
        <w:t xml:space="preserve">Instead of requiring the defendant to work a specified number of hours at one or more community service projects under Subsection (a), the judge may order a defendant to make a specified donation to: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a nonprofit food bank or food pantry in the community in which the defendant resides;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a charitable organization engaged primarily in performing charitable functions [</w:t>
      </w:r>
      <w:r>
        <w:rPr>
          <w:strike/>
        </w:rPr>
        <w:t xml:space="preserve">for veterans</w:t>
      </w:r>
      <w:r>
        <w:t xml:space="preserve">] in the community in which the defendant resides </w:t>
      </w:r>
      <w:r>
        <w:rPr>
          <w:u w:val="single"/>
        </w:rPr>
        <w:t xml:space="preserve">for defendants under community supervision or for veterans</w:t>
      </w:r>
      <w:r>
        <w:t xml:space="preserve">;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(3)</w:t>
      </w:r>
      <w:r>
        <w:rPr>
          <w:u w:val="single"/>
        </w:rPr>
        <w:t xml:space="preserve"> </w:t>
      </w:r>
      <w:r>
        <w:rPr>
          <w:u w:val="single"/>
        </w:rPr>
        <w:t xml:space="preserve"> </w:t>
      </w:r>
      <w:r>
        <w:rPr>
          <w:u w:val="single"/>
        </w:rPr>
        <w:t xml:space="preserve">a veterans county service office created under Subchapter B, Chapter 434, Government Code, and operating in the county in which the defendant resides;</w:t>
      </w:r>
      <w:r>
        <w:t xml:space="preserve"> </w:t>
      </w:r>
      <w:r>
        <w:t xml:space="preserve">or</w:t>
      </w:r>
    </w:p>
    <w:p w:rsidR="003F3435" w:rsidRDefault="0032493E">
      <w:pPr>
        <w:spacing w:line="480" w:lineRule="auto"/>
        <w:ind w:firstLine="1440"/>
        <w:jc w:val="both"/>
      </w:pPr>
      <w:r>
        <w:rPr>
          <w:u w:val="single"/>
        </w:rPr>
        <w:t xml:space="preserve">(4)</w:t>
      </w:r>
      <w:r xml:space="preserve">
        <w:t> </w:t>
      </w:r>
      <w:r>
        <w:t xml:space="preserve">[</w:t>
      </w:r>
      <w:r>
        <w:rPr>
          <w:strike/>
        </w:rPr>
        <w:t xml:space="preserve">(3)</w:t>
      </w:r>
      <w:r>
        <w:t xml:space="preserve">]</w:t>
      </w:r>
      <w:r xml:space="preserve">
        <w:t> </w:t>
      </w:r>
      <w:r xml:space="preserve">
        <w:t> </w:t>
      </w:r>
      <w:r>
        <w:t xml:space="preserve">in a county with a population of less than 50,000, another nonprofit organization that:</w:t>
      </w:r>
    </w:p>
    <w:p w:rsidR="003F3435" w:rsidRDefault="0032493E">
      <w:pPr>
        <w:spacing w:line="480" w:lineRule="auto"/>
        <w:ind w:firstLine="2160"/>
        <w:jc w:val="both"/>
      </w:pPr>
      <w:r>
        <w:t xml:space="preserve">(A)</w:t>
      </w:r>
      <w:r xml:space="preserve">
        <w:t> </w:t>
      </w:r>
      <w:r xml:space="preserve">
        <w:t> </w:t>
      </w:r>
      <w:r>
        <w:t xml:space="preserve">is exempt from taxation under Section 501(a) of the Internal Revenue Code of 1986 because it is listed in Section 501(c)(3) of that code; and</w:t>
      </w:r>
    </w:p>
    <w:p w:rsidR="003F3435" w:rsidRDefault="0032493E">
      <w:pPr>
        <w:spacing w:line="480" w:lineRule="auto"/>
        <w:ind w:firstLine="2160"/>
        <w:jc w:val="both"/>
      </w:pPr>
      <w:r>
        <w:t xml:space="preserve">(B)</w:t>
      </w:r>
      <w:r xml:space="preserve">
        <w:t> </w:t>
      </w:r>
      <w:r xml:space="preserve">
        <w:t> </w:t>
      </w:r>
      <w:r>
        <w:t xml:space="preserve">provides services or assistance to needy individuals and families in the community in which the defendant resides.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2</w:t>
      </w:r>
      <w:r>
        <w:t xml:space="preserve">.</w:t>
      </w:r>
      <w:r xml:space="preserve">
        <w:t> </w:t>
      </w:r>
      <w:r xml:space="preserve">
        <w:t> </w:t>
      </w:r>
      <w:r>
        <w:t xml:space="preserve">Section 434.032(c), Government Code, is amended to read as follows:</w:t>
      </w:r>
    </w:p>
    <w:p w:rsidR="003F3435" w:rsidRDefault="0032493E">
      <w:pPr>
        <w:spacing w:line="480" w:lineRule="auto"/>
        <w:ind w:firstLine="720"/>
        <w:jc w:val="both"/>
      </w:pPr>
      <w:r>
        <w:t xml:space="preserve">(c)</w:t>
      </w:r>
      <w:r xml:space="preserve">
        <w:t> </w:t>
      </w:r>
      <w:r xml:space="preserve">
        <w:t> </w:t>
      </w:r>
      <w:r>
        <w:t xml:space="preserve">The commissioners court of a county that maintains an office:</w:t>
      </w:r>
    </w:p>
    <w:p w:rsidR="003F3435" w:rsidRDefault="0032493E">
      <w:pPr>
        <w:spacing w:line="480" w:lineRule="auto"/>
        <w:ind w:firstLine="1440"/>
        <w:jc w:val="both"/>
      </w:pPr>
      <w:r>
        <w:t xml:space="preserve">(1)</w:t>
      </w:r>
      <w:r xml:space="preserve">
        <w:t> </w:t>
      </w:r>
      <w:r xml:space="preserve">
        <w:t> </w:t>
      </w:r>
      <w:r>
        <w:t xml:space="preserve">may not consider </w:t>
      </w:r>
      <w:r>
        <w:rPr>
          <w:u w:val="single"/>
        </w:rPr>
        <w:t xml:space="preserve">donations made</w:t>
      </w:r>
      <w:r>
        <w:t xml:space="preserve"> [</w:t>
      </w:r>
      <w:r>
        <w:rPr>
          <w:strike/>
        </w:rPr>
        <w:t xml:space="preserve">a juror's donation</w:t>
      </w:r>
      <w:r>
        <w:t xml:space="preserve">] to the office [</w:t>
      </w:r>
      <w:r>
        <w:rPr>
          <w:strike/>
        </w:rPr>
        <w:t xml:space="preserve">of the juror's daily reimbursement</w:t>
      </w:r>
      <w:r>
        <w:t xml:space="preserve">] under </w:t>
      </w:r>
      <w:r>
        <w:rPr>
          <w:u w:val="single"/>
        </w:rPr>
        <w:t xml:space="preserve">Article 42A.304(f), Code of Criminal Procedure, or</w:t>
      </w:r>
      <w:r>
        <w:t xml:space="preserve"> Section 61.003 for purposes of determining the county's budget for the office; and</w:t>
      </w:r>
    </w:p>
    <w:p w:rsidR="003F3435" w:rsidRDefault="0032493E">
      <w:pPr>
        <w:spacing w:line="480" w:lineRule="auto"/>
        <w:ind w:firstLine="1440"/>
        <w:jc w:val="both"/>
      </w:pPr>
      <w:r>
        <w:t xml:space="preserve">(2)</w:t>
      </w:r>
      <w:r xml:space="preserve">
        <w:t> </w:t>
      </w:r>
      <w:r xml:space="preserve">
        <w:t> </w:t>
      </w:r>
      <w:r>
        <w:t xml:space="preserve">may use donations described by Subdivision (1) only to supplement, rather than supplant, amounts budgeted by the county for the office.</w:t>
      </w:r>
    </w:p>
    <w:p w:rsidR="003F3435" w:rsidRDefault="0032493E">
      <w:pPr>
        <w:spacing w:line="480" w:lineRule="auto"/>
        <w:ind w:firstLine="720"/>
        <w:jc w:val="both"/>
      </w:pPr>
      <w:r>
        <w:t xml:space="preserve">SECTION</w:t>
      </w:r>
      <w:r xml:space="preserve">
        <w:t> </w:t>
      </w:r>
      <w:r>
        <w:t xml:space="preserve">3</w:t>
      </w:r>
      <w:r>
        <w:t xml:space="preserve">.</w:t>
      </w:r>
      <w:r xml:space="preserve">
        <w:t> </w:t>
      </w:r>
      <w:r xml:space="preserve">
        <w:t> </w:t>
      </w:r>
      <w:r>
        <w:t xml:space="preserve">This Act takes effect September 1, 2023.</w:t>
      </w:r>
    </w:p>
    <w:p>
      <w:r>
        <w:br w:type="page"/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>
        <w:t xml:space="preserve">______________________________</w:t>
      </w:r>
      <w:r xml:space="preserve">
        <w:tab wTab="150" tlc="none" cTlc="0"/>
      </w:r>
      <w:r>
        <w:t xml:space="preserve">______________________________</w:t>
      </w:r>
    </w:p>
    <w:p w:rsidR="003F3435" w:rsidRDefault="0032493E">
      <w:pPr>
        <w:spacing w:line="480" w:lineRule="auto"/>
        <w:jc w:val="both"/>
        <w:tabs>
          <w:tab w:val="right" w:leader="none" w:pos="9350"/>
        </w:tabs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President of the Senate</w:t>
      </w:r>
      <w:r xml:space="preserve">
        <w:tab wTab="150" tlc="none" cTlc="0"/>
      </w:r>
      <w:r>
        <w:t xml:space="preserve">Speaker of the House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541 was passed by the House on April 28, 2023, by the following vote:</w:t>
      </w:r>
      <w:r xml:space="preserve">
        <w:t> </w:t>
      </w:r>
      <w:r xml:space="preserve">
        <w:t> </w:t>
      </w:r>
      <w:r>
        <w:t xml:space="preserve">Yeas 143, Nays 1, 2 present, not voting.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Chief Clerk of the House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F3435"/>
    <w:p w:rsidR="003F3435" w:rsidRDefault="0032493E">
      <w:pPr>
        <w:spacing w:line="480" w:lineRule="auto"/>
        <w:ind w:firstLine="720"/>
        <w:jc w:val="both"/>
      </w:pPr>
      <w:r>
        <w:t xml:space="preserve">I certify that H.B. No. 541 was passed by the Senate on May 15, 2023, by the following vote:</w:t>
      </w:r>
      <w:r xml:space="preserve">
        <w:t> </w:t>
      </w:r>
      <w:r xml:space="preserve">
        <w:t> </w:t>
      </w:r>
      <w:r>
        <w:t xml:space="preserve">Yeas 31, Nays 0.</w:t>
      </w:r>
    </w:p>
    <w:p w:rsidR="003F3435" w:rsidRDefault="0032493E">
      <w:pPr>
        <w:spacing w:line="480" w:lineRule="auto"/>
        <w:jc w:val="right"/>
      </w:pPr>
      <w:r>
        <w:t xml:space="preserve">______________________________</w:t>
      </w:r>
    </w:p>
    <w:p w:rsidR="003F3435" w:rsidRDefault="0032493E">
      <w:pPr>
        <w:spacing w:line="480" w:lineRule="auto"/>
        <w:jc w:val="right"/>
      </w:pPr>
      <w:r>
        <w:t xml:space="preserve">Secretary of the Senate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>
        <w:t xml:space="preserve">APPROVED: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Date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_____________________</w:t>
      </w:r>
    </w:p>
    <w:p w:rsidR="003F3435" w:rsidRDefault="0032493E">
      <w:pPr>
        <w:spacing w:line="480" w:lineRule="auto"/>
        <w:jc w:val="both"/>
      </w:pP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>
        <w:t xml:space="preserve">Governor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  <w:r xml:space="preserve">
        <w:t> </w:t>
      </w:r>
    </w:p>
    <w:sectPr w:rsidRPr="004B75FD" w:rsidR="003F3435" w:rsidSect="003F3435">
      <w:headerReference w:type="default" r:id="rId8"/>
      <w:footerReference w:type="default" r:id="rId9"/>
      <w:headerReference w:type="first" r:id="rId10"/>
      <w:footerReference w:type="first" r:id="rId11"/>
      <w:pgSz w:w="12240" w:h="20160" w:code="5"/>
      <w:pgMar w:top="1440" w:right="1440" w:bottom="1080" w:left="1440" w:header="0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038E" w:rsidRDefault="00A4038E">
      <w:r>
        <w:separator/>
      </w:r>
    </w:p>
  </w:endnote>
  <w:endnote w:type="continuationSeparator" w:id="0">
    <w:p w:rsidR="00A4038E" w:rsidRDefault="00A40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>Page -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2</w:t>
    </w:r>
    <w:r w:rsidR="003F3435"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3435" w:rsidRDefault="003F3435"/>
  <w:p w:rsidR="003F3435" w:rsidRDefault="003F3435"/>
  <w:p w:rsidR="003F3435" w:rsidRDefault="0032493E">
    <w:pPr>
      <w:pStyle w:val="Footer"/>
    </w:pPr>
    <w:r>
      <w:tab/>
      <w:t xml:space="preserve">Page - </w:t>
    </w:r>
    <w:r w:rsidR="003F3435">
      <w:fldChar w:fldCharType="begin"/>
    </w:r>
    <w:r>
      <w:instrText xml:space="preserve"> PAGE </w:instrText>
    </w:r>
    <w:r w:rsidR="003F3435">
      <w:fldChar w:fldCharType="separate"/>
    </w:r>
    <w:r w:rsidR="00A84F78">
      <w:rPr>
        <w:noProof/>
      </w:rPr>
      <w:t>1</w:t>
    </w:r>
    <w:r w:rsidR="003F3435"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038E" w:rsidRDefault="00A4038E">
      <w:r>
        <w:separator/>
      </w:r>
    </w:p>
  </w:footnote>
  <w:footnote w:type="continuationSeparator" w:id="0">
    <w:p w:rsidR="00A4038E" w:rsidRDefault="00A4038E">
      <w:r>
        <w:continuationSeparator/>
      </w:r>
    </w:p>
  </w:footnote>
</w:footnotes>
</file>

<file path=word/header1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2493E">
    <w:pPr>
      <w:spacing w:line="240" w:lineRule="auto"/>
      <w:jc w:val="both"/>
      <w:tabs>
        <w:tab w:val="right" w:leader="none" w:pos="9350"/>
      </w:tabs>
    </w:pPr>
    <w:r xml:space="preserve">
      <w:tab wTab="150" tlc="none" cTlc="0"/>
    </w:r>
    <w:r>
      <w:t xml:space="preserve">H.B.</w:t>
    </w:r>
    <w:r xml:space="preserve">
      <w:t> </w:t>
    </w:r>
    <w:r>
      <w:t xml:space="preserve">No.</w:t>
    </w:r>
    <w:r xml:space="preserve">
      <w:t> </w:t>
    </w:r>
    <w:r>
      <w:t xml:space="preserve">541</w:t>
    </w:r>
  </w:p>
</w:hdr>
</file>

<file path=word/header2.xml><?xml version="1.0" encoding="utf-8"?>
<w:hdr xmlns:w="http://schemas.openxmlformats.org/wordprocessingml/2006/main"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  <w:p w:rsidR="003F3435" w:rsidRDefault="003F343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SingleBorderforContiguousCells/>
    <w:wpJustification/>
    <w:noTabHangInd/>
    <w:subFontBySize/>
    <w:suppressBottomSpacing/>
    <w:truncateFontHeightsLikeWP6/>
    <w:usePrinterMetrics/>
    <w:wrapTrailSpaces/>
    <w:footnoteLayoutLikeWW8/>
    <w:shapeLayoutLikeWW8/>
    <w:alignTablesRowByRow/>
    <w:forgetLastTabAlignment/>
    <w:doNotUseHTMLParagraphAutoSpacing/>
    <w:layoutRawTableWidth/>
    <w:layoutTableRowsApart/>
    <w:useWord97LineBreakRules/>
    <w:doNotSnapToGridInCell/>
    <w:selectFldWithFirstOrLastChar/>
    <w:doNotWrapTextWithPunct/>
    <w:doNotUseEastAsianBreakRules/>
    <w:useWord2002TableStyleRules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rsids>
    <w:rsidRoot w:val="003F3435"/>
    <w:rsid w:val="000C687B"/>
    <w:rsid w:val="002F7BA8"/>
    <w:rsid w:val="0032493E"/>
    <w:rsid w:val="0037454E"/>
    <w:rsid w:val="003F3435"/>
    <w:rsid w:val="00466BFE"/>
    <w:rsid w:val="004E5B79"/>
    <w:rsid w:val="007F5228"/>
    <w:rsid w:val="008A75EB"/>
    <w:rsid w:val="00A4038E"/>
    <w:rsid w:val="00A84F78"/>
    <w:rsid w:val="00FA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w3.org/2001/XMLSchema-instance"/>
  <w:attachedSchema w:val="urn::tlc.state.tx.us.salsa.legdoc"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1DDB"/>
    <w:pPr>
      <w:widowControl w:val="0"/>
      <w:autoSpaceDE w:val="0"/>
      <w:autoSpaceDN w:val="0"/>
      <w:adjustRightInd w:val="0"/>
    </w:pPr>
    <w:rPr>
      <w:rFonts w:ascii="Courier New" w:hAnsi="Courier New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semiHidden/>
    <w:rsid w:val="00741DDB"/>
  </w:style>
  <w:style w:type="character" w:styleId="LineNumber">
    <w:name w:val="line number"/>
    <w:basedOn w:val="DefaultParagraphFont"/>
    <w:rsid w:val="00741DDB"/>
    <w:rPr>
      <w:rFonts w:ascii="Courier New" w:hAnsi="Courier New"/>
      <w:b/>
      <w:sz w:val="24"/>
      <w:szCs w:val="24"/>
    </w:rPr>
  </w:style>
  <w:style w:type="character" w:customStyle="1" w:styleId="StyleCourierNew">
    <w:name w:val="Style Courier New"/>
    <w:basedOn w:val="DefaultParagraphFont"/>
    <w:rsid w:val="003F3435"/>
  </w:style>
  <w:style w:type="paragraph" w:customStyle="1" w:styleId="NormalText">
    <w:name w:val="NormalText"/>
    <w:basedOn w:val="Normal"/>
    <w:rsid w:val="00513B28"/>
    <w:pPr>
      <w:spacing w:line="480" w:lineRule="auto"/>
      <w:ind w:firstLine="720"/>
      <w:jc w:val="both"/>
    </w:pPr>
    <w:rPr>
      <w:szCs w:val="20"/>
    </w:rPr>
  </w:style>
  <w:style w:type="character" w:customStyle="1" w:styleId="StruckText">
    <w:name w:val="StruckText"/>
    <w:basedOn w:val="DefaultParagraphFont"/>
    <w:rsid w:val="00513B28"/>
    <w:rPr>
      <w:rFonts w:ascii="Courier New" w:hAnsi="Courier New"/>
      <w:strike/>
    </w:rPr>
  </w:style>
  <w:style w:type="character" w:customStyle="1" w:styleId="InsertedText">
    <w:name w:val="InsertedText"/>
    <w:basedOn w:val="DefaultParagraphFont"/>
    <w:rsid w:val="00513B28"/>
    <w:rPr>
      <w:rFonts w:ascii="Courier New" w:hAnsi="Courier New"/>
      <w:u w:val="single"/>
    </w:rPr>
  </w:style>
  <w:style w:type="character" w:customStyle="1" w:styleId="HardSp">
    <w:name w:val="HardSp"/>
    <w:basedOn w:val="DefaultParagraphFont"/>
    <w:rsid w:val="003F3435"/>
    <w:rPr>
      <w:rFonts w:ascii="Courier New" w:hAnsi="Courier New"/>
    </w:rPr>
  </w:style>
  <w:style w:type="character" w:customStyle="1" w:styleId="SoftSp">
    <w:name w:val="SoftSp"/>
    <w:basedOn w:val="DefaultParagraphFont"/>
    <w:rsid w:val="003F3435"/>
    <w:rPr>
      <w:rFonts w:ascii="Courier New" w:hAnsi="Courier New"/>
    </w:rPr>
  </w:style>
  <w:style w:type="character" w:customStyle="1" w:styleId="InsertedText0">
    <w:name w:val="InsertedText"/>
    <w:basedOn w:val="DefaultParagraphFont"/>
    <w:rsid w:val="003F3435"/>
    <w:rPr>
      <w:rFonts w:ascii="Courier New" w:hAnsi="Courier New"/>
    </w:rPr>
  </w:style>
  <w:style w:type="paragraph" w:customStyle="1" w:styleId="NormalPara">
    <w:name w:val="NormalPara"/>
    <w:basedOn w:val="NormalText"/>
    <w:rsid w:val="00513B28"/>
  </w:style>
  <w:style w:type="paragraph" w:styleId="Footer">
    <w:name w:val="footer"/>
    <w:basedOn w:val="Normal"/>
    <w:rsid w:val="003F3435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C68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C687B"/>
    <w:rPr>
      <w:rFonts w:ascii="Courier New" w:hAnsi="Courier New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01F149-FB89-4C68-ACE2-25068F98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Texas Legislative Council</Company>
  <LinksUpToDate>false</LinksUpToDate>
  <CharactersWithSpaces>2544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salsap</dc:creator>
  <cp:lastModifiedBy>SALSA</cp:lastModifiedBy>
  <cp:revision>2</cp:revision>
  <cp:lastPrinted>2015-11-03T17:46:00Z</cp:lastPrinted>
  <dcterms:created xsi:type="dcterms:W3CDTF">2015-11-04T19:55:00Z</dcterms:created>
  <dcterms:modified xsi:type="dcterms:W3CDTF">2015-11-04T19:55:00Z</dcterms:modified>
</cp:coreProperties>
</file>