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88R2719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received or maintained by the Veterans' Land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161, Natural Resources Code, is amended by adding Section 161.080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161.080.</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veteran or a family member of the veteran who applies for or receives any benefits or services offered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member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armed forces of the United States, including a reserve component;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military forces, as that term is defined by Section 437.001,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following information received or maintained by the board that relates to a person to whom this section applies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e-mail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emergency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social security number;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that reveals whether the person has family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disclose the information described by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 agency, state agency, political subdivision of this state, or private vendor contracted by the board for the purpose of administering any benefits or services offered by the board for veterans or the family members of veterans;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person with the written consent of a person to whom this section applies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information is disclosed for the purpose specified in the written consent;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disclosed information relates to the consenting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disclosed under Subsection (c) is not subject to disclosure under Chapter 552, Government Code, and the disclosure does not constitute a voluntary disclosure to the public by the board for purposes of Section 552.007,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between this section and Section 552.137, Government Code, this section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