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education and training for peace officers on interacting with persons with Alzheimer's disease and other dementias.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1701.253(j), Occupations Code, is amended to read as follows:</w:t>
      </w:r>
    </w:p>
    <w:p w:rsidR="003F3435" w:rsidRDefault="0032493E">
      <w:pPr>
        <w:spacing w:line="480" w:lineRule="auto"/>
        <w:ind w:firstLine="720"/>
        <w:jc w:val="both"/>
      </w:pPr>
      <w:r>
        <w:t xml:space="preserve">(j)</w:t>
      </w:r>
      <w:r xml:space="preserve">
        <w:t> </w:t>
      </w:r>
      <w:r xml:space="preserve">
        <w:t> </w:t>
      </w:r>
      <w:r>
        <w:t xml:space="preserve">As part of the minimum curriculum requirements, the commission shall require an officer to complete a 40-hour statewide education and training program on de-escalation and crisis intervention techniques to facilitate interaction with persons with mental impairments</w:t>
      </w:r>
      <w:r>
        <w:rPr>
          <w:u w:val="single"/>
        </w:rPr>
        <w:t xml:space="preserve">.  The program must include instruction on interacting with persons with Alzheimer's disease and other dementias, including instruction on techniques for recognizing symptoms, communicating effectively, employing alternatives to physical restraints, and identifying signs of abuse, neglect, or exploitation</w:t>
      </w:r>
      <w:r>
        <w:t xml:space="preserve">.  An officer shall complete the program not later than the second anniversary of the date the officer is licensed under this chapter or the date the officer applies for an intermediate proficiency certificate, whichever date is earlier.  An officer may not satisfy the requirements of this subsection or Section 1701.402(g) by taking an online course on de-escalation and crisis intervention techniques to facilitate interaction with persons with mental impairments.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April 1, 2024, the Texas Commission on Law Enforcement shall revise the commission's education and training programs as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1701.253(j), Occupations Code, as amended by this Act, applies only to a person who submits an application for a peace officer license under Chapter 1701, Occupations Code, on or after April 1, 2024.  A person who submits an application for a peace officer license under Chapter 1701, Occupations Code, before April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568 was passed by the House on April 14, 2023, by the following vote:</w:t>
      </w:r>
      <w:r xml:space="preserve">
        <w:t> </w:t>
      </w:r>
      <w:r xml:space="preserve">
        <w:t> </w:t>
      </w:r>
      <w:r>
        <w:t xml:space="preserve">Yeas 122, Nays 21,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568 was passed by the Senate on May 15, 2023,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