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88R18327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VanDeaver, Howard, Button,</w:t>
      </w:r>
      <w:r xml:space="preserve">
        <w:tab wTab="150" tlc="none" cTlc="0"/>
      </w:r>
      <w:r>
        <w:t xml:space="preserve">H.B.</w:t>
      </w:r>
      <w:r xml:space="preserve">
        <w:t> </w:t>
      </w:r>
      <w:r>
        <w:t xml:space="preserve">No.</w:t>
      </w:r>
      <w:r xml:space="preserve">
        <w:t> </w:t>
      </w:r>
      <w:r>
        <w:t xml:space="preserve">584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state information technology credential offered by public junior colleges or public technical institutes to address shortages in the state information resources workforce.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annually analyze:</w:t>
      </w:r>
    </w:p>
    <w:p w:rsidR="003F3435" w:rsidRDefault="0032493E">
      <w:pPr>
        <w:spacing w:line="480" w:lineRule="auto"/>
        <w:ind w:firstLine="1440"/>
        <w:jc w:val="both"/>
      </w:pPr>
      <w:r>
        <w:t xml:space="preserve">(1)</w:t>
      </w:r>
      <w:r xml:space="preserve">
        <w:t> </w:t>
      </w:r>
      <w:r xml:space="preserve">
        <w:t> </w:t>
      </w:r>
      <w:r>
        <w:t xml:space="preserve">the department's staffing needs;</w:t>
      </w:r>
    </w:p>
    <w:p w:rsidR="003F3435" w:rsidRDefault="0032493E">
      <w:pPr>
        <w:spacing w:line="480" w:lineRule="auto"/>
        <w:ind w:firstLine="1440"/>
        <w:jc w:val="both"/>
      </w:pPr>
      <w:r>
        <w:t xml:space="preserve">(2)</w:t>
      </w:r>
      <w:r xml:space="preserve">
        <w:t> </w:t>
      </w:r>
      <w:r xml:space="preserve">
        <w:t> </w:t>
      </w:r>
      <w:r>
        <w:t xml:space="preserve">the need for and cost-effectiveness of contracting for consultants and outside staff;</w:t>
      </w:r>
    </w:p>
    <w:p w:rsidR="003F3435" w:rsidRDefault="0032493E">
      <w:pPr>
        <w:spacing w:line="480" w:lineRule="auto"/>
        <w:ind w:firstLine="1440"/>
        <w:jc w:val="both"/>
      </w:pPr>
      <w:r>
        <w:t xml:space="preserve">(3)</w:t>
      </w:r>
      <w:r xml:space="preserve">
        <w:t> </w:t>
      </w:r>
      <w:r xml:space="preserve">
        <w:t> </w:t>
      </w:r>
      <w:r>
        <w:t xml:space="preserve">whether the department could use department staff to accomplish tasks proposed for the consultants and outside staff;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whether and what type of training or additional resources are necessary for the department to use the department's own staff to accomplish tasks proposed for the consultants or outside staff</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entering into an agreement with a public junior college district or public technical institute under Section 2054.0701 is appropriate to assist the department in meeting staffing needs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2054, Government Code, is amended by adding Section 2054.0701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2054.0701.</w:t>
      </w:r>
      <w:r>
        <w:rPr>
          <w:u w:val="single"/>
        </w:rPr>
        <w:t xml:space="preserve"> </w:t>
      </w:r>
      <w:r>
        <w:rPr>
          <w:u w:val="single"/>
        </w:rPr>
        <w:t xml:space="preserve"> </w:t>
      </w:r>
      <w:r>
        <w:rPr>
          <w:u w:val="single"/>
        </w:rPr>
        <w:t xml:space="preserve">STATE INFORMATION TECHNOLOGY CREDENTIAL. </w:t>
      </w:r>
      <w:r>
        <w:rPr>
          <w:u w:val="single"/>
        </w:rPr>
        <w:t xml:space="preserve"> </w:t>
      </w:r>
      <w:r>
        <w:rPr>
          <w:u w:val="single"/>
        </w:rPr>
        <w:t xml:space="preserve">(a) </w:t>
      </w:r>
      <w:r>
        <w:rPr>
          <w:u w:val="single"/>
        </w:rPr>
        <w:t xml:space="preserve"> </w:t>
      </w:r>
      <w:r>
        <w:rPr>
          <w:u w:val="single"/>
        </w:rPr>
        <w:t xml:space="preserve">In this section, "public technical institute"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an agreement with a public junior college district under Section 130.0081, Education Code, or a public technical institute under Section 135.06, Education Code, or other applicable law to offer a program leading to a state information technology credential to address shortages in the state information resources workforce.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offered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approved by the Texas Higher Education Coordinating Board in accordance with Section 61.0512,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the knowledge and skills necessary for an entry-level information technology position in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one-year apprenticeship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relevant state agency;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organization working on a major information resources project;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network security center established under Section 2059.202.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update the department's intra-agency career ladder program to ensure that an associate degree together with a credential awarded under this section may be substituted for a four-year baccalaureate degree.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classification officer in the office of the state auditor shall review the state's position classification plan to determine whether an associate degree together with a credential awarded under this section may be substituted for a four-year baccalaureate degree and revise relevant job descriptions accordingly.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program offered under this section is not fully funded through tuition and other money of the public junior college district or public technical institute available for the purpose,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any money available to the department for the purpose to offer a program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public or private source for purposes of offering a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