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88R2053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deceptive, unfair, or prohibited practices by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542.003(b),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Any of the following acts by an insurer constitutes unfair claim settlement practices:</w:t>
      </w:r>
    </w:p>
    <w:p w:rsidR="003F3435" w:rsidRDefault="0032493E">
      <w:pPr>
        <w:spacing w:line="480" w:lineRule="auto"/>
        <w:ind w:firstLine="1440"/>
        <w:jc w:val="both"/>
      </w:pPr>
      <w:r>
        <w:t xml:space="preserve">(1)</w:t>
      </w:r>
      <w:r xml:space="preserve">
        <w:t> </w:t>
      </w:r>
      <w:r xml:space="preserve">
        <w:t> </w:t>
      </w:r>
      <w:r>
        <w:t xml:space="preserve">knowingly misrepresenting to a claimant pertinent facts or policy provisions relating to coverage at issue;</w:t>
      </w:r>
    </w:p>
    <w:p w:rsidR="003F3435" w:rsidRDefault="0032493E">
      <w:pPr>
        <w:spacing w:line="480" w:lineRule="auto"/>
        <w:ind w:firstLine="1440"/>
        <w:jc w:val="both"/>
      </w:pPr>
      <w:r>
        <w:t xml:space="preserve">(2)</w:t>
      </w:r>
      <w:r xml:space="preserve">
        <w:t> </w:t>
      </w:r>
      <w:r xml:space="preserve">
        <w:t> </w:t>
      </w:r>
      <w:r>
        <w:t xml:space="preserve">failing to acknowledge with reasonable promptness pertinent communications relating to a claim arising under the insurer's policy;</w:t>
      </w:r>
    </w:p>
    <w:p w:rsidR="003F3435" w:rsidRDefault="0032493E">
      <w:pPr>
        <w:spacing w:line="480" w:lineRule="auto"/>
        <w:ind w:firstLine="1440"/>
        <w:jc w:val="both"/>
      </w:pPr>
      <w:r>
        <w:t xml:space="preserve">(3)</w:t>
      </w:r>
      <w:r xml:space="preserve">
        <w:t> </w:t>
      </w:r>
      <w:r xml:space="preserve">
        <w:t> </w:t>
      </w:r>
      <w:r>
        <w:t xml:space="preserve">failing to adopt and implement reasonable standards for the prompt investigation of claims arising under the insurer's policies;</w:t>
      </w:r>
    </w:p>
    <w:p w:rsidR="003F3435" w:rsidRDefault="0032493E">
      <w:pPr>
        <w:spacing w:line="480" w:lineRule="auto"/>
        <w:ind w:firstLine="1440"/>
        <w:jc w:val="both"/>
      </w:pPr>
      <w:r>
        <w:t xml:space="preserve">(4)</w:t>
      </w:r>
      <w:r xml:space="preserve">
        <w:t> </w:t>
      </w:r>
      <w:r xml:space="preserve">
        <w:t> </w:t>
      </w:r>
      <w:r>
        <w:t xml:space="preserve">not attempting in good faith to effect a prompt, fair, and equitable settlement of a claim submitted in which liability has become reasonably clear;</w:t>
      </w:r>
    </w:p>
    <w:p w:rsidR="003F3435" w:rsidRDefault="0032493E">
      <w:pPr>
        <w:spacing w:line="480" w:lineRule="auto"/>
        <w:ind w:firstLine="1440"/>
        <w:jc w:val="both"/>
      </w:pPr>
      <w:r>
        <w:t xml:space="preserve">(5)</w:t>
      </w:r>
      <w:r xml:space="preserve">
        <w:t> </w:t>
      </w:r>
      <w:r xml:space="preserve">
        <w:t> </w:t>
      </w:r>
      <w:r>
        <w:t xml:space="preserve">compelling a policyholder to institute a suit to recover an amount due under a policy by offering substantially less than the amount ultimately recovered in a suit brought by the policyholder;</w:t>
      </w:r>
    </w:p>
    <w:p w:rsidR="003F3435" w:rsidRDefault="0032493E">
      <w:pPr>
        <w:spacing w:line="480" w:lineRule="auto"/>
        <w:ind w:firstLine="1440"/>
        <w:jc w:val="both"/>
      </w:pPr>
      <w:r>
        <w:t xml:space="preserve">(6)</w:t>
      </w:r>
      <w:r xml:space="preserve">
        <w:t> </w:t>
      </w:r>
      <w:r xml:space="preserve">
        <w:t> </w:t>
      </w:r>
      <w:r>
        <w:rPr>
          <w:u w:val="single"/>
        </w:rPr>
        <w:t xml:space="preserve">compelling a policyholder to retain a public insurance adjuster to recover an amount due under a policy by offering substantially less than the amount ultimately recovered in a settlement with the policyholder;</w:t>
      </w:r>
      <w:r>
        <w:t xml:space="preserve"> </w:t>
      </w:r>
    </w:p>
    <w:p w:rsidR="003F3435" w:rsidRDefault="0032493E">
      <w:pPr>
        <w:spacing w:line="480" w:lineRule="auto"/>
        <w:ind w:firstLine="1440"/>
        <w:jc w:val="both"/>
      </w:pPr>
      <w:r>
        <w:rPr>
          <w:u w:val="single"/>
        </w:rPr>
        <w:t xml:space="preserve">(7)</w:t>
      </w:r>
      <w:r xml:space="preserve">
        <w:t> </w:t>
      </w:r>
      <w:r xml:space="preserve">
        <w:t> </w:t>
      </w:r>
      <w:r>
        <w:t xml:space="preserve">failing to maintain the information required by Section 542.005;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committing another act the commissioner determines by rule constitutes an unfair claim settlement practice.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4102.104, Insurance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insurer shall pay a commission of a license holder for services provided to an insured as a result of the insurer violating Chapter 541 or Section 542.003(b). </w:t>
      </w:r>
      <w:r>
        <w:rPr>
          <w:u w:val="single"/>
        </w:rPr>
        <w:t xml:space="preserve"> </w:t>
      </w:r>
      <w:r>
        <w:rPr>
          <w:u w:val="single"/>
        </w:rPr>
        <w:t xml:space="preserve">The payment required by this subsection is in addition to any other payment required under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542.003, Insurance Code, as amended by this Act, applies only to an offer made on or after the effective date of this Act. An offer made before the effective date of this Act is governed by the law as it existed immediately before the effective date of this Act,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4102.104(b-1), Insurance Code, as added by this Act, applies only to services provided under a contract between a public insurance adjuster and an insured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