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88R1241 JTZ-D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Spiller, Sherman, Sr., Dean, Ashby,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626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Guillen, et al.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salaries of sheriffs and to state assistance payments to offset the cost of sheriff's salaries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152, Local Government Code, is amended by adding Sections 152.0715 and 152.0716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152.0715.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STATEWIDE MINIMUM SALARY OF SHERIFFS.  Notwithstanding any other law, the commissioners court of a county shall provide for each fiscal year a salary of at least $75,000 for the county's sheriff.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152.0716.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 FINANCIAL ASSISTANCE TO PAY SALARIES OF SHERIFFS OF CERTAIN COUNTIES.  (a) </w:t>
      </w:r>
      <w:r>
        <w:rPr>
          <w:u w:val="single"/>
        </w:rPr>
        <w:t xml:space="preserve"> </w:t>
      </w:r>
      <w:r>
        <w:rPr>
          <w:u w:val="single"/>
        </w:rPr>
        <w:t xml:space="preserve">This section applies only to a county with a population of 50,000 or less.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serve the state purpose of ensuring professional law enforcement throughout the state, a county is entitled to an assistance payment from the state for each county fiscal year to assist the county in paying the sheriff's salary required by Section 152.0715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county has a population of 25,000 or less, the county is entitled to a payment of $25,000;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county has a population of more than 25,000, the county is entitled to a payment of $10,000.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the 30th day after the first day of a county's fiscal year, the county must submit an application in the form and manner prescribed by comptroller rule to the comptroller to receive the assistance payment.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comptroller shall remit the applicable assistance payment to which a county is entitled from available state funds not later than the 30th day after the date the comptroller receives the county's application for the assistance payment.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comptroller shall adopt rules necessary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county fiscal year that begins on or after January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January 1, 2024, the comptroller of public accounts shall adopt rules as required by Section 152.0716(e), Local Government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626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