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88R2858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 Collier, Howard, et al.</w:t>
      </w:r>
      <w:r xml:space="preserve">
        <w:tab wTab="150" tlc="none" cTlc="0"/>
      </w:r>
      <w:r>
        <w:t xml:space="preserve">H.B.</w:t>
      </w:r>
      <w:r xml:space="preserve">
        <w:t> </w:t>
      </w:r>
      <w:r>
        <w:t xml:space="preserve">No.</w:t>
      </w:r>
      <w:r xml:space="preserve">
        <w:t> </w:t>
      </w:r>
      <w:r>
        <w:t xml:space="preserve">663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and reporting of certain maternal mortality information to the Department of State Health Services and to a work group establishing a maternal mortality and morbidity data registry.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34.001, Health and Safety Code, is amended by adding Subdivision (11-a) and amending Subdivision (12) to read as follows:</w:t>
      </w:r>
    </w:p>
    <w:p w:rsidR="003F3435" w:rsidRDefault="0032493E">
      <w:pPr>
        <w:spacing w:line="480" w:lineRule="auto"/>
        <w:ind w:firstLine="1440"/>
        <w:jc w:val="both"/>
      </w:pPr>
      <w:r>
        <w:rPr>
          <w:u w:val="single"/>
        </w:rPr>
        <w:t xml:space="preserve">(11-a)</w:t>
      </w:r>
      <w:r>
        <w:rPr>
          <w:u w:val="single"/>
        </w:rPr>
        <w:t xml:space="preserve"> </w:t>
      </w:r>
      <w:r>
        <w:rPr>
          <w:u w:val="single"/>
        </w:rPr>
        <w:t xml:space="preserve"> </w:t>
      </w:r>
      <w:r>
        <w:rPr>
          <w:u w:val="single"/>
        </w:rPr>
        <w:t xml:space="preserve">"Pregnancy-associated death" means the death of a woman from any cause that occurs during or within one year of delivery or end of pregnancy, regardless of the outcome or location of the pregnancy.</w:t>
      </w:r>
    </w:p>
    <w:p w:rsidR="003F3435" w:rsidRDefault="0032493E">
      <w:pPr>
        <w:spacing w:line="480" w:lineRule="auto"/>
        <w:ind w:firstLine="1440"/>
        <w:jc w:val="both"/>
      </w:pPr>
      <w:r>
        <w:t xml:space="preserve">(12)</w:t>
      </w:r>
      <w:r xml:space="preserve">
        <w:t> </w:t>
      </w:r>
      <w:r xml:space="preserve">
        <w:t> </w:t>
      </w:r>
      <w:r>
        <w:t xml:space="preserve">"Pregnancy-related death" means the death of a woman while pregnant or within one year of delivery or end of pregnancy, regardless of the </w:t>
      </w:r>
      <w:r>
        <w:rPr>
          <w:u w:val="single"/>
        </w:rPr>
        <w:t xml:space="preserve">outcome,</w:t>
      </w:r>
      <w:r>
        <w:t xml:space="preserve"> duration</w:t>
      </w:r>
      <w:r>
        <w:rPr>
          <w:u w:val="single"/>
        </w:rPr>
        <w:t xml:space="preserve">, or location</w:t>
      </w:r>
      <w:r>
        <w:t xml:space="preserve"> [</w:t>
      </w:r>
      <w:r>
        <w:rPr>
          <w:strike/>
        </w:rPr>
        <w:t xml:space="preserve">and site</w:t>
      </w:r>
      <w:r>
        <w:t xml:space="preserve">] of the pregnancy, from any cause related to or aggravated by the pregnancy or its management, but not from accidental or incidental causes.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34.002, Health and Safety Code, is amended to read as follows:</w:t>
      </w:r>
    </w:p>
    <w:p w:rsidR="003F3435" w:rsidRDefault="0032493E">
      <w:pPr>
        <w:spacing w:line="480" w:lineRule="auto"/>
        <w:ind w:firstLine="720"/>
        <w:jc w:val="both"/>
      </w:pPr>
      <w:r>
        <w:t xml:space="preserve">Sec.</w:t>
      </w:r>
      <w:r xml:space="preserve">
        <w:t> </w:t>
      </w:r>
      <w:r>
        <w:t xml:space="preserve">34.002.</w:t>
      </w:r>
      <w:r xml:space="preserve">
        <w:t> </w:t>
      </w:r>
      <w:r xml:space="preserve">
        <w:t> </w:t>
      </w:r>
      <w:r>
        <w:t xml:space="preserve">TEXAS MATERNAL MORTALITY AND MORBIDITY REVIEW COMMITTEE</w:t>
      </w:r>
      <w:r>
        <w:rPr>
          <w:u w:val="single"/>
        </w:rPr>
        <w:t xml:space="preserve">; REFERENCE IN LAW</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34.002, Health and Safety Code, is amended by adding Subsection (a-1) and amending Subsection (e)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any other law, a reference in this chapter or other law to the Maternal Mortality and Morbidity Task Force means the Texas Maternal Mortality and Morbidity Review Committee.</w:t>
      </w:r>
    </w:p>
    <w:p w:rsidR="003F3435" w:rsidRDefault="0032493E">
      <w:pPr>
        <w:spacing w:line="480" w:lineRule="auto"/>
        <w:ind w:firstLine="720"/>
        <w:jc w:val="both"/>
      </w:pPr>
      <w:r>
        <w:t xml:space="preserve">(e)</w:t>
      </w:r>
      <w:r xml:space="preserve">
        <w:t> </w:t>
      </w:r>
      <w:r xml:space="preserve">
        <w:t> </w:t>
      </w:r>
      <w:r>
        <w:t xml:space="preserve">A member of the review committee appointed under Subsection (b)(1) is not entitled to compensation for service on the review committee </w:t>
      </w:r>
      <w:r>
        <w:rPr>
          <w:u w:val="single"/>
        </w:rPr>
        <w:t xml:space="preserve">but, subject to Section 34.014(b), may be reimbursed</w:t>
      </w:r>
      <w:r>
        <w:t xml:space="preserve"> [</w:t>
      </w:r>
      <w:r>
        <w:rPr>
          <w:strike/>
        </w:rPr>
        <w:t xml:space="preserve">or reimbursement</w:t>
      </w:r>
      <w:r>
        <w:t xml:space="preserve">] for travel or other expenses incurred by the member while conducting the business of the review committee.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34.008, Health and Safety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chapter, a licensed health care provider, including a nurse, who is involved in obtaining information relevant to a case of pregnancy-associated death, pregnancy-related death, or severe maternal morbidity under this chapter and who is required under other law to report a violation related to the provider's profession is exempt from that reporting requirement for the information obtained under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34.009(a),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Any information pertaining to a </w:t>
      </w:r>
      <w:r>
        <w:rPr>
          <w:u w:val="single"/>
        </w:rPr>
        <w:t xml:space="preserve">pregnancy-associated death, a</w:t>
      </w:r>
      <w:r>
        <w:t xml:space="preserve"> pregnancy-related death</w:t>
      </w:r>
      <w:r>
        <w:rPr>
          <w:u w:val="single"/>
        </w:rPr>
        <w:t xml:space="preserve">,</w:t>
      </w:r>
      <w:r>
        <w:t xml:space="preserve"> or severe maternal morbidity is confidential for purposes of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34.014, Health and Safety Code, is amended to read as follows:</w:t>
      </w:r>
    </w:p>
    <w:p w:rsidR="003F3435" w:rsidRDefault="0032493E">
      <w:pPr>
        <w:spacing w:line="480" w:lineRule="auto"/>
        <w:ind w:firstLine="720"/>
        <w:jc w:val="both"/>
      </w:pPr>
      <w:r>
        <w:t xml:space="preserve">Sec.</w:t>
      </w:r>
      <w:r xml:space="preserve">
        <w:t> </w:t>
      </w:r>
      <w:r>
        <w:t xml:space="preserve">34.014.</w:t>
      </w:r>
      <w:r xml:space="preserve">
        <w:t> </w:t>
      </w:r>
      <w:r xml:space="preserve">
        <w:t> </w:t>
      </w:r>
      <w:r>
        <w:t xml:space="preserve">FUNDING.  </w:t>
      </w:r>
      <w:r>
        <w:rPr>
          <w:u w:val="single"/>
        </w:rPr>
        <w:t xml:space="preserve">(a)</w:t>
      </w:r>
      <w:r>
        <w:t xml:space="preserve">  The department may accept gifts and grants from any source to fund the duties of the department and the review committee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use only gifts, grants, or federal funds to reimburse travel or other expenses incurred by a member of the review committee in accordance with Section 34.002(e).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34.017, Health and Safety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allow voluntary and confidential reporting to the department of pregnancy-associated deaths and pregnancy-related deaths by health care professionals, health care facilities, and persons who complete the medical certification for a death certificate for deaths reviewed or analyzed by the review committee.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allow voluntary and confidential reporting to the department of pregnancy-associated deaths and pregnancy-related deaths by family members of or other appropriate individuals associated with a deceased patient.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on the department's Internet website the contact information of the person to whom a report may be submitted under this subsection;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outreach to local health organizations on the availability of the review committee to review and analyze the deaths described by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Information reported to the department under this section is confidential in accordance with Section 34.009.</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34, Health and Safety Code, is amended by adding Section 34.022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34.022.</w:t>
      </w:r>
      <w:r>
        <w:rPr>
          <w:u w:val="single"/>
        </w:rPr>
        <w:t xml:space="preserve"> </w:t>
      </w:r>
      <w:r>
        <w:rPr>
          <w:u w:val="single"/>
        </w:rPr>
        <w:t xml:space="preserve"> </w:t>
      </w:r>
      <w:r>
        <w:rPr>
          <w:u w:val="single"/>
        </w:rPr>
        <w:t xml:space="preserve">DEVELOPMENT OF WORK GROUP ON ESTABLISHMENT OF MATERNAL MORTALITY AND MORBIDITY DATA REGISTRY.  (a)  In this section, "maternal mortality and morbidity data registry" means an Internet website or database established to collect individualized patient information and aggregate statistical reports on the health status, health  behaviors, and service delivery needs of maternal patients.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establish a work group to provide advice and consultation services to the department on the report and recommendations required by Subsection (e).  The work group consists of the following members appointed by the commissioner unless otherwise provided: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with appropriate expertise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with appropriate expertise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with appropriate expertise appointed by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chair of the Texas Hospital Association or the chair's designee;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president of the Texas Medical Association or the president's designee;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president of the Texas Nurses Association or the president's designee;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who is a physician specializing in obstetrics and gynecology;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who is a physician specializing in maternal and fetal medicine;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one member who is a registered nurse specializing in labor and delivery;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one member who is a representative of a hospital located in a rural area of this state;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one member who is a representative of a hospital located in a county with a population of four million or more;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one member who is a representative of a hospital located in an urban area of this state in a county with a population of less than four million;</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one member who is a representative of a public hospital;</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one member who is a representative of a private hospital;</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one member who is an epidemiologist;</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one member who is a statistician;</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one member who is a public health expert; and</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any other member with appropriate expertise as the commissioner determines necessary.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work group shall elect from among the membership a presiding officer.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work group shall meet periodically and at the call of the presiding officer.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With the goals of improving the quality of maternal care and combating maternal mortality and morbidity and with the advice of the work group established under this section, the department shall assess and prepare a report and recommendations on the establishment of a secure maternal mortality and morbidity data registry to record information submitted by participating health care providers on the health status of maternal patients over varying periods, including the frequency and characteristics of maternal mortality and morbidity during pregnancy and the postpartum period.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developing the report and recommendations required by Subsection (e),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individual maternal patient information related to health status and health care received over varying periods that should be submitted to the registry;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existing and developing registries used within and outside this state that serve the same or a similar purpose as a maternal mortality and morbidity data registry;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review ongoing health data collection efforts and initiatives in this state to avoid duplication and ensure efficiency;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and consider existing laws that govern data submission and sharing, including laws governing the confidentiality and security of individually identifiable health information;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evaluate the clinical period during which a health care provider should submit to a maternal mortality and morbidity data registry known and available information, including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from a maternal patient's first appointment with an obstetrician and each subsequent appointment until the date of delivery;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the 42 days following a patient's delivery;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until the 364th day following a patient's delivery.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department recommends the establishment of a maternal mortality and morbidity data registry, the report under Subsection (e) must include specific recommendations on the relevant individual patient information and categories of information to be submitted to the registry, including recommendations on the intervals for submission of information.  The categories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notifiable maternal deaths, including individualized patient data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patients who die during pregnancy;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patients who were pregnant at any point in the 12 months preceding their death;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individualized patient information on each pregnancy and birth;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individualized patient data on the most common high-risk conditions for maternal patients and severe cases of maternal morbidity;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nonidentifying demographic data from the provider's patient admissions records, including age, race, and patient health benefit coverage status;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statistical summary based on an aggregate of individualized patient data that includes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total live births;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maternal age distributions;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maternal race and ethnicity distributions;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health benefit plan issuer distributions;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incidence of diabetes, hypertension, and hemorrhage among patients;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gestational age distributions;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birth weight distributions;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total preterm birth rate;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rate of vaginal deliveries;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rate of cesarean sections.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department establishes a maternal mortality and morbidity data registry, a health care provider submitting information to the registry shall comply with all applicable federal and state laws relating to patient confidentiality and quality of health care information.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report and recommendations required under Subsection (e) must outline potential uses of a maternal mortality and morbidity data registry,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periodic department analysis of information submitted to the registry;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feasibility of preparing and issuing reports, using aggregated information, to each health care provider participating in the registry to improve the quality of maternal care.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September 1, 2024, the department shall prepare and submit to the governor, the lieutenant governor, the speaker of the house of representatives, the Legislative Budget Board, and each standing committee of the legislature having primary jurisdiction over the department and post on the department's Internet website the report and recommendations required under Subsection (e).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executive commissioner of the Health and Human Services Commission shall adopt rules as necessary to implement Section 34.022, Health and Safety Code, as added by this Act, not later than December 1, 2023.</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