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Jetton, Plesa,</w:t>
      </w:r>
      <w:r xml:space="preserve">
        <w:tab wTab="150" tlc="none" cTlc="0"/>
      </w:r>
      <w:r>
        <w:t xml:space="preserve">H.B.</w:t>
      </w:r>
      <w:r xml:space="preserve">
        <w:t> </w:t>
      </w:r>
      <w:r>
        <w:t xml:space="preserve">No.</w:t>
      </w:r>
      <w:r xml:space="preserve">
        <w:t> </w:t>
      </w:r>
      <w:r>
        <w:t xml:space="preserve">667</w:t>
      </w:r>
    </w:p>
    <w:p w:rsidR="003F3435" w:rsidRDefault="0032493E">
      <w:pPr>
        <w:jc w:val="both"/>
      </w:pPr>
      <w:r xml:space="preserve">
        <w:t> </w:t>
      </w:r>
      <w:r xml:space="preserve">
        <w:t> </w:t>
      </w:r>
      <w:r xml:space="preserve">
        <w:t> </w:t>
      </w:r>
      <w:r xml:space="preserve">
        <w:t> </w:t>
      </w:r>
      <w:r xml:space="preserve">
        <w:t> </w:t>
      </w:r>
      <w:r>
        <w:t xml:space="preserve">Lopez of Bexar, Garcia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music therapists;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rPr>
          <w:u w:val="single"/>
        </w:rPr>
        <w:t xml:space="preserve">music therapists;</w:t>
      </w:r>
    </w:p>
    <w:p w:rsidR="003F3435" w:rsidRDefault="0032493E">
      <w:pPr>
        <w:spacing w:line="480" w:lineRule="auto"/>
        <w:ind w:firstLine="1440"/>
        <w:jc w:val="both"/>
      </w:pPr>
      <w:r>
        <w:rPr>
          <w:u w:val="single"/>
        </w:rPr>
        <w:t xml:space="preserve">(7)</w:t>
      </w:r>
      <w:r xml:space="preserve">
        <w:t> </w:t>
      </w:r>
      <w:r xml:space="preserve">
        <w:t> </w:t>
      </w:r>
      <w:r>
        <w:t xml:space="preserve">orthotists and prosthetists;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speech-language pathologists and audiologists.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health-related professions regulated by this state the administration of which is assigned to the department by law, including the following professions:</w:t>
      </w:r>
    </w:p>
    <w:p w:rsidR="003F3435" w:rsidRDefault="0032493E">
      <w:pPr>
        <w:spacing w:line="480" w:lineRule="auto"/>
        <w:ind w:firstLine="1440"/>
        <w:jc w:val="both"/>
      </w:pPr>
      <w:r>
        <w:t xml:space="preserve">(1)</w:t>
      </w:r>
      <w:r xml:space="preserve">
        <w:t> </w:t>
      </w:r>
      <w:r xml:space="preserve">
        <w:t> </w:t>
      </w:r>
      <w:r>
        <w:t xml:space="preserve">athletic trainers regulated under Chapter 451;</w:t>
      </w:r>
    </w:p>
    <w:p w:rsidR="003F3435" w:rsidRDefault="0032493E">
      <w:pPr>
        <w:spacing w:line="480" w:lineRule="auto"/>
        <w:ind w:firstLine="1440"/>
        <w:jc w:val="both"/>
      </w:pPr>
      <w:r>
        <w:t xml:space="preserve">(2)</w:t>
      </w:r>
      <w:r xml:space="preserve">
        <w:t> </w:t>
      </w:r>
      <w:r xml:space="preserve">
        <w:t> </w:t>
      </w:r>
      <w:r>
        <w:t xml:space="preserve">behavior analysts regulated under Chapter 506;</w:t>
      </w:r>
    </w:p>
    <w:p w:rsidR="003F3435" w:rsidRDefault="0032493E">
      <w:pPr>
        <w:spacing w:line="480" w:lineRule="auto"/>
        <w:ind w:firstLine="1440"/>
        <w:jc w:val="both"/>
      </w:pPr>
      <w:r>
        <w:t xml:space="preserve">(3)</w:t>
      </w:r>
      <w:r xml:space="preserve">
        <w:t> </w:t>
      </w:r>
      <w:r xml:space="preserve">
        <w:t> </w:t>
      </w:r>
      <w:r>
        <w:t xml:space="preserve">dietitians regulated under Chapter 701;</w:t>
      </w:r>
    </w:p>
    <w:p w:rsidR="003F3435" w:rsidRDefault="0032493E">
      <w:pPr>
        <w:spacing w:line="480" w:lineRule="auto"/>
        <w:ind w:firstLine="1440"/>
        <w:jc w:val="both"/>
      </w:pPr>
      <w:r>
        <w:t xml:space="preserve">(4)</w:t>
      </w:r>
      <w:r xml:space="preserve">
        <w:t> </w:t>
      </w:r>
      <w:r xml:space="preserve">
        <w:t> </w:t>
      </w:r>
      <w:r>
        <w:t xml:space="preserve">dyslexia practitioners and dyslexia therapists regulated under Chapter 403;</w:t>
      </w:r>
    </w:p>
    <w:p w:rsidR="003F3435" w:rsidRDefault="0032493E">
      <w:pPr>
        <w:spacing w:line="480" w:lineRule="auto"/>
        <w:ind w:firstLine="1440"/>
        <w:jc w:val="both"/>
      </w:pPr>
      <w:r>
        <w:t xml:space="preserve">(5)</w:t>
      </w:r>
      <w:r xml:space="preserve">
        <w:t> </w:t>
      </w:r>
      <w:r xml:space="preserve">
        <w:t> </w:t>
      </w:r>
      <w:r>
        <w:t xml:space="preserve">hearing instrument fitters and dispensers regulated under Chapter 402;</w:t>
      </w:r>
    </w:p>
    <w:p w:rsidR="003F3435" w:rsidRDefault="0032493E">
      <w:pPr>
        <w:spacing w:line="480" w:lineRule="auto"/>
        <w:ind w:firstLine="1440"/>
        <w:jc w:val="both"/>
      </w:pPr>
      <w:r>
        <w:t xml:space="preserve">(6)</w:t>
      </w:r>
      <w:r xml:space="preserve">
        <w:t> </w:t>
      </w:r>
      <w:r xml:space="preserve">
        <w:t> </w:t>
      </w:r>
      <w:r>
        <w:t xml:space="preserve">massage therapists regulated under Chapter 455;</w:t>
      </w:r>
    </w:p>
    <w:p w:rsidR="003F3435" w:rsidRDefault="0032493E">
      <w:pPr>
        <w:spacing w:line="480" w:lineRule="auto"/>
        <w:ind w:firstLine="1440"/>
        <w:jc w:val="both"/>
      </w:pPr>
      <w:r>
        <w:t xml:space="preserve">(7)</w:t>
      </w:r>
      <w:r xml:space="preserve">
        <w:t> </w:t>
      </w:r>
      <w:r xml:space="preserve">
        <w:t> </w:t>
      </w:r>
      <w:r>
        <w:t xml:space="preserve">midwives regulated under Chapter 203;</w:t>
      </w:r>
    </w:p>
    <w:p w:rsidR="003F3435" w:rsidRDefault="0032493E">
      <w:pPr>
        <w:spacing w:line="480" w:lineRule="auto"/>
        <w:ind w:firstLine="1440"/>
        <w:jc w:val="both"/>
      </w:pPr>
      <w:r>
        <w:t xml:space="preserve">(8)</w:t>
      </w:r>
      <w:r xml:space="preserve">
        <w:t> </w:t>
      </w:r>
      <w:r xml:space="preserve">
        <w:t> </w:t>
      </w:r>
      <w:r>
        <w:rPr>
          <w:u w:val="single"/>
        </w:rPr>
        <w:t xml:space="preserve">music therapists regulated under Chapter 456;</w:t>
      </w:r>
    </w:p>
    <w:p w:rsidR="003F3435" w:rsidRDefault="0032493E">
      <w:pPr>
        <w:spacing w:line="480" w:lineRule="auto"/>
        <w:ind w:firstLine="1440"/>
        <w:jc w:val="both"/>
      </w:pPr>
      <w:r>
        <w:rPr>
          <w:u w:val="single"/>
        </w:rPr>
        <w:t xml:space="preserve">(9)</w:t>
      </w:r>
      <w:r xml:space="preserve">
        <w:t> </w:t>
      </w:r>
      <w:r xml:space="preserve">
        <w:t> </w:t>
      </w:r>
      <w:r>
        <w:t xml:space="preserve">orthotists and prosthetists regulated under Chapter 605;</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podiatrists regulated under Chapter 202; and</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speech-language pathologists and audiologists regulated under Chapter 401.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3, Occupations Code, is amended by adding Chapter 456 to read as follows:</w:t>
      </w:r>
    </w:p>
    <w:p w:rsidR="003F3435" w:rsidRDefault="0032493E">
      <w:pPr>
        <w:spacing w:line="480" w:lineRule="auto"/>
        <w:jc w:val="center"/>
      </w:pPr>
      <w:r>
        <w:rPr>
          <w:u w:val="single"/>
        </w:rPr>
        <w:t xml:space="preserve">CHAPTER 456. MUSIC THERAPISTS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Music Therapist Licensing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Music Therapist Advisory Board created under Subchapter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"Certifying entity" means the nationally accredited Certification Board for Music Therapists or another entity that is accredited by the National Commission for Certifying Agencies or the American National Standards Institute to issue credentials in the professional practice of music therapy and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"Music therapist" means a person who holds a music therapist license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"Music therapy" means the clinical and evidence-based use of music interventions by a person for a client who is in a therapeutic relationship with the person to assist the client in accomplishing particular goals.  The music interventions may include music improvisation, receptive music listening, songwriting,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diagnosis or assessment of or screening for any physical, mental, or communication disorder.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accepting referrals for music therapy services from medical, developmental, mental health, or education professionals, family members, clients, caregivers, or any other person involved with the provision of music therapy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conducting an assessment of a client to determine whether music therapy is recommended or necessary for the client, including the collection of information to determine the recommended or necessary manner of music therapy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an individualized music therapy treatment plan based on an assessment described by Paragraph (B), including specific goals for the client, specific methods to be used to achieve the goals, and a plan to ensure that the client receives music therapy in the least restrictive environment;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implementing an individualized music therapy treatment plan that is consistent with any other medical, developmental, mental health, educational, preventative, or wellness services being provided to a client;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evaluating a client's response to a music therapy treatment plan, documenting progress, and recommending changes, including terminating treatment, as appropriate;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collaborating with any appropriate person with regard to a client receiving music therapy services, including the client's caretakers or family, to ensure that the music therapy services are appropriate;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researching and applying best practices as applicable to each clinical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456.003.</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certified, or otherwise accredited, to practice an occupation and who uses music within the scope of that accreditation and within the scope of the person's training, education, and competence, including a licensed health care worker or other professional acting within the scope of the person's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who is performing activities under the supervision of a license holder as part of a degree program described by Section 456.153(2);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employed: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service of the federal government while performing duties related to that employment;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 music therapist and who provides music therapy services under the direct supervision of the music therapist;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family member or guardian of a recipient of music therapy services who is implementing a treatment plan for the recipient under the extended authority and direction of a licensed music therapist;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music therapist licensed in another jurisdiction or certified by the certifying entity if the activities and services conducted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within the music therapist's customary area of practice;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conducted not more than 20 days in a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not otherwise in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(a)(3)(B) may not represent that the person is a music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music therapist described by Subsection (a)(5) shall inform the recipient of music therapy services, or a parent or guardian of the recipient if the recipient is under 18 years of age,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music therapist is not licensed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activities and services provided by the music therapist are time-limited.</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MUSIC THERAPIST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456.051.</w:t>
      </w:r>
      <w:r>
        <w:rPr>
          <w:u w:val="single"/>
        </w:rPr>
        <w:t xml:space="preserve"> </w:t>
      </w:r>
      <w:r>
        <w:rPr>
          <w:u w:val="single"/>
        </w:rPr>
        <w:t xml:space="preserve"> </w:t>
      </w:r>
      <w:r>
        <w:rPr>
          <w:u w:val="single"/>
        </w:rPr>
        <w:t xml:space="preserve">ADVISORY BOARD MEMBERSHIP.  (a) </w:t>
      </w:r>
      <w:r>
        <w:rPr>
          <w:u w:val="single"/>
        </w:rPr>
        <w:t xml:space="preserve"> </w:t>
      </w:r>
      <w:r>
        <w:rPr>
          <w:u w:val="single"/>
        </w:rPr>
        <w:t xml:space="preserve">The advisory board is composed of seven members appointed by the presiding officer of the commission with the approval of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licensed music therapists;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physician or other health professional who is authorized to refer patients or clients to receive music therapy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the public and who are either former recipients of music therapy services or the parent or guardian of a current or former recipient of music therapy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(a)(1), a person is eligible for appointment to the advisory board as a licensed music therapist member if the person is certified as a music therapist by the certifying entity, regardless of whether the person is licensed under this chapter. </w:t>
      </w:r>
      <w:r>
        <w:rPr>
          <w:u w:val="single"/>
        </w:rPr>
        <w:t xml:space="preserve"> </w:t>
      </w:r>
      <w:r>
        <w:rPr>
          <w:u w:val="single"/>
        </w:rPr>
        <w:t xml:space="preserve">This subsection expires January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Government Code, does not apply to the duration of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456.052.</w:t>
      </w:r>
      <w:r>
        <w:rPr>
          <w:u w:val="single"/>
        </w:rPr>
        <w:t xml:space="preserve"> </w:t>
      </w:r>
      <w:r>
        <w:rPr>
          <w:u w:val="single"/>
        </w:rPr>
        <w:t xml:space="preserve"> </w:t>
      </w:r>
      <w:r>
        <w:rPr>
          <w:u w:val="single"/>
        </w:rPr>
        <w:t xml:space="preserve">DUTIES OF ADVISORY BOARD. </w:t>
      </w:r>
      <w:r>
        <w:rPr>
          <w:u w:val="single"/>
        </w:rPr>
        <w:t xml:space="preserve"> </w:t>
      </w:r>
      <w:r>
        <w:rPr>
          <w:u w:val="single"/>
        </w:rPr>
        <w:t xml:space="preserve">The advisory board may advise the commission and department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technical matters relevant to the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of performance and work practices for music therapy;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eligibility for the issuance or renewal of a license under this chapter, including any training or continuing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content of any examinations required for a license under this 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issue affecting music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456.053.</w:t>
      </w:r>
      <w:r>
        <w:rPr>
          <w:u w:val="single"/>
        </w:rPr>
        <w:t xml:space="preserve"> </w:t>
      </w:r>
      <w:r>
        <w:rPr>
          <w:u w:val="single"/>
        </w:rPr>
        <w:t xml:space="preserve"> </w:t>
      </w:r>
      <w:r>
        <w:rPr>
          <w:u w:val="single"/>
        </w:rPr>
        <w:t xml:space="preserve">TERMS; VACANCY.  (a) </w:t>
      </w:r>
      <w:r>
        <w:rPr>
          <w:u w:val="single"/>
        </w:rPr>
        <w:t xml:space="preserve"> </w:t>
      </w:r>
      <w:r>
        <w:rPr>
          <w:u w:val="single"/>
        </w:rPr>
        <w:t xml:space="preserve">Members of the advisory board serve staggered six-year terms, with the terms of two or three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456.054.</w:t>
      </w:r>
      <w:r>
        <w:rPr>
          <w:u w:val="single"/>
        </w:rPr>
        <w:t xml:space="preserve"> </w:t>
      </w:r>
      <w:r>
        <w:rPr>
          <w:u w:val="single"/>
        </w:rPr>
        <w:t xml:space="preserve"> </w:t>
      </w:r>
      <w:r>
        <w:rPr>
          <w:u w:val="single"/>
        </w:rPr>
        <w:t xml:space="preserve">PRESIDING OFFICER.  The presiding officer of the commission shall designate a member of the advisory board to serve as the presiding officer of the advisory board for a term of one year.</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456.101.</w:t>
      </w:r>
      <w:r>
        <w:rPr>
          <w:u w:val="single"/>
        </w:rPr>
        <w:t xml:space="preserve"> </w:t>
      </w:r>
      <w:r>
        <w:rPr>
          <w:u w:val="single"/>
        </w:rPr>
        <w:t xml:space="preserve"> </w:t>
      </w:r>
      <w:r>
        <w:rPr>
          <w:u w:val="single"/>
        </w:rPr>
        <w:t xml:space="preserve">GENERAL POWERS AND DUTIES.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consistent with this chapter for the administration and enforcement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standards of ethical practice and adopt and publish a code of ethics.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and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qualifications of license applicants;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examination of license applicants;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licenses;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investigate persons engaging in practices that violate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executive director may deny, revoke, or suspend a license or may otherwise discipline a license holder in accordance with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456.102.</w:t>
      </w:r>
      <w:r>
        <w:rPr>
          <w:u w:val="single"/>
        </w:rPr>
        <w:t xml:space="preserve"> </w:t>
      </w:r>
      <w:r>
        <w:rPr>
          <w:u w:val="single"/>
        </w:rPr>
        <w:t xml:space="preserve"> </w:t>
      </w:r>
      <w:r>
        <w:rPr>
          <w:u w:val="single"/>
        </w:rPr>
        <w:t xml:space="preserve">FEES.  The commission shall set fees in amounts that are reasonable and necessary to cover the costs of administering and enforcing this chapter.</w:t>
      </w:r>
    </w:p>
    <w:p w:rsidR="003F3435" w:rsidRDefault="0032493E">
      <w:pPr>
        <w:spacing w:line="480" w:lineRule="auto"/>
        <w:jc w:val="center"/>
      </w:pPr>
      <w:r>
        <w:rPr>
          <w:u w:val="single"/>
        </w:rPr>
        <w:t xml:space="preserve">SUBCHAPTER D.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456.151.</w:t>
      </w:r>
      <w:r>
        <w:rPr>
          <w:u w:val="single"/>
        </w:rPr>
        <w:t xml:space="preserve"> </w:t>
      </w:r>
      <w:r>
        <w:rPr>
          <w:u w:val="single"/>
        </w:rPr>
        <w:t xml:space="preserve"> </w:t>
      </w:r>
      <w:r>
        <w:rPr>
          <w:u w:val="single"/>
        </w:rPr>
        <w:t xml:space="preserve">LICENSE REQUIRED.  (a)  Except as provided by Section 456.003, a person may not practice music therapy unless the person holds a license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person holds a license issued under this chapter, a person may not use in connection with the person's name, including in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title "licensed professional music therapist";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designation that would imply that the person is a music therapist.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456.152.</w:t>
      </w:r>
      <w:r>
        <w:rPr>
          <w:u w:val="single"/>
        </w:rPr>
        <w:t xml:space="preserve"> </w:t>
      </w:r>
      <w:r>
        <w:rPr>
          <w:u w:val="single"/>
        </w:rPr>
        <w:t xml:space="preserve"> </w:t>
      </w:r>
      <w:r>
        <w:rPr>
          <w:u w:val="single"/>
        </w:rPr>
        <w:t xml:space="preserve">LICENSE APPLICATION. </w:t>
      </w:r>
      <w:r>
        <w:rPr>
          <w:u w:val="single"/>
        </w:rPr>
        <w:t xml:space="preserve"> </w:t>
      </w:r>
      <w:r>
        <w:rPr>
          <w:u w:val="single"/>
        </w:rPr>
        <w:t xml:space="preserve">Each applicant for a license under this chapter must submit an application and the required fees to the department.</w:t>
      </w:r>
      <w:r>
        <w:rPr>
          <w:u w:val="single"/>
        </w:rPr>
        <w:t xml:space="preserve"> </w:t>
      </w:r>
      <w:r>
        <w:rPr>
          <w:u w:val="single"/>
        </w:rPr>
        <w:t xml:space="preserve"> </w:t>
      </w:r>
      <w:r>
        <w:rPr>
          <w:u w:val="single"/>
        </w:rPr>
        <w:t xml:space="preserve">The application must include sufficient evidence, as defined by commission rules, that the applicant has successfully completed a state-approved criminal background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456.153.</w:t>
      </w:r>
      <w:r>
        <w:rPr>
          <w:u w:val="single"/>
        </w:rPr>
        <w:t xml:space="preserve"> </w:t>
      </w:r>
      <w:r>
        <w:rPr>
          <w:u w:val="single"/>
        </w:rPr>
        <w:t xml:space="preserve"> </w:t>
      </w:r>
      <w:r>
        <w:rPr>
          <w:u w:val="single"/>
        </w:rPr>
        <w:t xml:space="preserve">LICENSE ELIGIBILITY.  To be eligible for a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or graduate degree in music therapy, or an equivalent field of study, from a program approved by the American Music Therapy Association, or a successor organization, within an accredited public or private institution of higher education and that is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successfully complete any clinical training hours required as part of a degree program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be in good standing with any other jurisdiction from which the applicant holds a music therapy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pass the examination for board certification offered by the certifying entity or provide proof of being transitioned into board certification by the certifying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certified as a music therapist by the certifying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in compliance with all professional, ethical, and disciplinary standards established by the certifying entity;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 be subject to any disciplinary action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456.154.</w:t>
      </w:r>
      <w:r>
        <w:rPr>
          <w:u w:val="single"/>
        </w:rPr>
        <w:t xml:space="preserve"> </w:t>
      </w:r>
      <w:r>
        <w:rPr>
          <w:u w:val="single"/>
        </w:rPr>
        <w:t xml:space="preserve"> </w:t>
      </w:r>
      <w:r>
        <w:rPr>
          <w:u w:val="single"/>
        </w:rPr>
        <w:t xml:space="preserve">ISSUANCE OF LICENSE.  The department shall issue a music therapist license to a person who meets the requirements of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456.155.</w:t>
      </w:r>
      <w:r>
        <w:rPr>
          <w:u w:val="single"/>
        </w:rPr>
        <w:t xml:space="preserve"> </w:t>
      </w:r>
      <w:r>
        <w:rPr>
          <w:u w:val="single"/>
        </w:rPr>
        <w:t xml:space="preserve"> </w:t>
      </w:r>
      <w:r>
        <w:rPr>
          <w:u w:val="single"/>
        </w:rPr>
        <w:t xml:space="preserve">LICENSE RENEWAL.  A music therapist license expires on the second anniversary of the date of issuance.  The commission by rule shall provide requirements and procedures for the renewal of a music therapist license, including requiring a license holder to provide proof of the license holder's continuing certification in music therapy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456.156.</w:t>
      </w:r>
      <w:r>
        <w:rPr>
          <w:u w:val="single"/>
        </w:rPr>
        <w:t xml:space="preserve"> </w:t>
      </w:r>
      <w:r>
        <w:rPr>
          <w:u w:val="single"/>
        </w:rPr>
        <w:t xml:space="preserve"> </w:t>
      </w:r>
      <w:r>
        <w:rPr>
          <w:u w:val="single"/>
        </w:rPr>
        <w:t xml:space="preserve">LICENSE HOLDER INFORMATION.  A license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department of a change of the license holder's residence or business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department with the license holder's new address not later than the 30th day after the date the address change occurs.</w:t>
      </w:r>
    </w:p>
    <w:p w:rsidR="003F3435" w:rsidRDefault="0032493E">
      <w:pPr>
        <w:spacing w:line="480" w:lineRule="auto"/>
        <w:jc w:val="center"/>
      </w:pPr>
      <w:r>
        <w:rPr>
          <w:u w:val="single"/>
        </w:rPr>
        <w:t xml:space="preserve">SUBCHAPTER E. 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456.201.</w:t>
      </w:r>
      <w:r>
        <w:rPr>
          <w:u w:val="single"/>
        </w:rPr>
        <w:t xml:space="preserve"> </w:t>
      </w:r>
      <w:r>
        <w:rPr>
          <w:u w:val="single"/>
        </w:rPr>
        <w:t xml:space="preserve"> </w:t>
      </w:r>
      <w:r>
        <w:rPr>
          <w:u w:val="single"/>
        </w:rPr>
        <w:t xml:space="preserve">REFERRALS REQUIRED FOR CERTAIN SERVICES. </w:t>
      </w:r>
      <w:r>
        <w:rPr>
          <w:u w:val="single"/>
        </w:rPr>
        <w:t xml:space="preserve"> </w:t>
      </w:r>
      <w:r>
        <w:rPr>
          <w:u w:val="single"/>
        </w:rPr>
        <w:t xml:space="preserve">(a) </w:t>
      </w:r>
      <w:r>
        <w:rPr>
          <w:u w:val="single"/>
        </w:rPr>
        <w:t xml:space="preserve"> </w:t>
      </w:r>
      <w:r>
        <w:rPr>
          <w:u w:val="single"/>
        </w:rPr>
        <w:t xml:space="preserve">A music therapist may provide the following music therapy services without a referral from a health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consultation and evaluation;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wellness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Providing music therapy services for a specific health condition, other than consultation and evaluation, requires a referral from a physician or other health professional acting within the scope of the professional's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456.202.</w:t>
      </w:r>
      <w:r>
        <w:rPr>
          <w:u w:val="single"/>
        </w:rPr>
        <w:t xml:space="preserve"> </w:t>
      </w:r>
      <w:r>
        <w:rPr>
          <w:u w:val="single"/>
        </w:rPr>
        <w:t xml:space="preserve"> </w:t>
      </w:r>
      <w:r>
        <w:rPr>
          <w:u w:val="single"/>
        </w:rPr>
        <w:t xml:space="preserve">REQUIREMENTS FOR CERTAIN CLIENTS.  (a) </w:t>
      </w:r>
      <w:r>
        <w:rPr>
          <w:u w:val="single"/>
        </w:rPr>
        <w:t xml:space="preserve"> </w:t>
      </w:r>
      <w:r>
        <w:rPr>
          <w:u w:val="single"/>
        </w:rPr>
        <w:t xml:space="preserve">Before providing music therapy services to a client for a clinical, developmental, or other health-related need diagnosed or otherwise identified by a health care provider, the music therapist must review with the appropriate health care provider involved in providing care for that identified need the client's diagnosis, treatment needs, and treatment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provision of music therapy services to a client described by Subsection (a), the music therapist shall collaborate with any licensed professional providing care for the identified need, including collaborating with, as applicable, the client's physician, psychologist, social worker, or other mental health professional.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providing music therapy services to a client for an educational need, the music therapist must, if applicable, review with the individuals who are implementing the client's individualized family service plan or individualized education program the client's diagnosis, treatment needs, and treatment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music therapist providing music therapy services to a client with a communication disorder who is also receiving services from an audiologist or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collaborate with and disclose the music therapy treatment plan with the client's audiologist or speech-language pathologist,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music therapy services in a manner that replaces the services provided by the audiologist or speech-language pathologist.</w:t>
      </w:r>
    </w:p>
    <w:p w:rsidR="003F3435" w:rsidRDefault="0032493E">
      <w:pPr>
        <w:spacing w:line="480" w:lineRule="auto"/>
        <w:jc w:val="center"/>
      </w:pPr>
      <w:r>
        <w:rPr>
          <w:u w:val="single"/>
        </w:rPr>
        <w:t xml:space="preserve">SUBCHAPTER F. </w:t>
      </w:r>
      <w:r>
        <w:rPr>
          <w:u w:val="single"/>
        </w:rPr>
        <w:t xml:space="preserve"> </w:t>
      </w:r>
      <w:r>
        <w:rPr>
          <w:u w:val="single"/>
        </w:rPr>
        <w:t xml:space="preserve">DISCIPLINARY GROUNDS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456.251.</w:t>
      </w:r>
      <w:r>
        <w:rPr>
          <w:u w:val="single"/>
        </w:rPr>
        <w:t xml:space="preserve"> </w:t>
      </w:r>
      <w:r>
        <w:rPr>
          <w:u w:val="single"/>
        </w:rPr>
        <w:t xml:space="preserve"> </w:t>
      </w:r>
      <w:r>
        <w:rPr>
          <w:u w:val="single"/>
        </w:rPr>
        <w:t xml:space="preserve">GROUNDS FOR LICENSE DENIAL AND DISCIPLINARY ACTION.  After a hearing, the commission or executive director may deny a license to an applicant, suspend or revoke a music therapist's license, or place on probation a music therapist if the applicant or music therapist: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this chapter, a commission rule, or an order of the commission or 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sells, barters, or offers to sell or barter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engages in unprofessional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endangers or is likely to endanger the health, welfare, or safety of the public as defined by commission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violates the code of ethics adopted and published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treats or attempts to treat a client's specific health condition by means other than music therapy;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fails to refer a client to a health care provider for treatment if a music therapist recognizes symptoms for which treatment by music therapy is inadvisable or which warrant treatment that is outside the scope of music therapy;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unable to practice music therapy with reasonable skill and safety because of excessive use of alcohol, drugs, narcotics, chemicals, or another substance;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convicted of a felony that directly relates to the duties and responsibilities of a music therapist or that indicates that the person poses a continued threat to public safety;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practices music therapy in a grossly negligent manner;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adjudicated as an incapacitated person by a court;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is convicted of an offense indicating that the music therapist's continued practice of music therapy is detrimental to the best interests of the public or profession, including an offense that constitutes a violation of any applicable ethical rule of the profession;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had a music therapy license suspended or revoked by another jurisdiction.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presiding officer of the Texas Commission of Licensing and Regulation shall appoint seven members to the Music Therapist Advisory Board in accordance with Chapter 456, Occupations Code, as added by this Act.  In making the initial appointments, the presiding officer of the commission shall designate two members for terms expiring February 1, 2025, two members for terms expiring February 1, 2027, and three members for terms expiring February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April 1, 2024, the Texas Commission of Licensing and Regulation shall adopt the rules, procedures, and fees necessary to administer Chapter 456,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Chapter 456, Occupations Code, as added by this Act, a music therapist is not required to hold a license under that chapter to practice as a licensed music therapist in this state before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456.151 and Subchapter F, Chapter 456, Occupations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