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687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enrollment period for newborns under certain employer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846.258(b),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participating employee under this section ends on the </w:t>
      </w:r>
      <w:r>
        <w:rPr>
          <w:u w:val="single"/>
        </w:rPr>
        <w:t xml:space="preserve">61st</w:t>
      </w:r>
      <w:r>
        <w:t xml:space="preserve"> [</w:t>
      </w:r>
      <w:r>
        <w:rPr>
          <w:strike/>
        </w:rPr>
        <w:t xml:space="preserve">32nd</w:t>
      </w:r>
      <w:r>
        <w:t xml:space="preserve">]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multiple employer welfare arrangement's plan document; and</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60th</w:t>
      </w:r>
      <w:r>
        <w:t xml:space="preserve"> [</w:t>
      </w:r>
      <w:r>
        <w:rPr>
          <w:strike/>
        </w:rPr>
        <w:t xml:space="preserve">31st</w:t>
      </w:r>
      <w:r>
        <w:t xml:space="preserve">] day after the date of birth, the arrangement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1501.157(b),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w:t>
      </w:r>
      <w:r>
        <w:rPr>
          <w:u w:val="single"/>
        </w:rPr>
        <w:t xml:space="preserve">61st</w:t>
      </w:r>
      <w:r>
        <w:t xml:space="preserve"> [</w:t>
      </w:r>
      <w:r>
        <w:rPr>
          <w:strike/>
        </w:rPr>
        <w:t xml:space="preserve">32nd</w:t>
      </w:r>
      <w:r>
        <w:t xml:space="preserve">] day after the date of the child's birth unless, not later than the </w:t>
      </w:r>
      <w:r>
        <w:rPr>
          <w:u w:val="single"/>
        </w:rPr>
        <w:t xml:space="preserve">60th</w:t>
      </w:r>
      <w:r>
        <w:t xml:space="preserve"> [</w:t>
      </w:r>
      <w:r>
        <w:rPr>
          <w:strike/>
        </w:rPr>
        <w:t xml:space="preserve">31st</w:t>
      </w:r>
      <w:r>
        <w:t xml:space="preserve">] day after the date of birth, the small employer health benefit plan issuer receives:</w:t>
      </w:r>
    </w:p>
    <w:p w:rsidR="003F3435" w:rsidRDefault="0032493E">
      <w:pPr>
        <w:spacing w:line="480" w:lineRule="auto"/>
        <w:ind w:firstLine="1440"/>
        <w:jc w:val="both"/>
      </w:pPr>
      <w:r>
        <w:t xml:space="preserve">(1)</w:t>
      </w:r>
      <w:r xml:space="preserve">
        <w:t> </w:t>
      </w:r>
      <w:r xml:space="preserve">
        <w:t> </w:t>
      </w:r>
      <w:r>
        <w:t xml:space="preserve">notice of the birth; and</w:t>
      </w:r>
    </w:p>
    <w:p w:rsidR="003F3435" w:rsidRDefault="0032493E">
      <w:pPr>
        <w:spacing w:line="480" w:lineRule="auto"/>
        <w:ind w:firstLine="1440"/>
        <w:jc w:val="both"/>
      </w:pPr>
      <w:r>
        <w:t xml:space="preserve">(2)</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1501.607(b),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w:t>
      </w:r>
      <w:r>
        <w:rPr>
          <w:u w:val="single"/>
        </w:rPr>
        <w:t xml:space="preserve">61st</w:t>
      </w:r>
      <w:r>
        <w:t xml:space="preserve"> [</w:t>
      </w:r>
      <w:r>
        <w:rPr>
          <w:strike/>
        </w:rPr>
        <w:t xml:space="preserve">32nd</w:t>
      </w:r>
      <w:r>
        <w:t xml:space="preserve">]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large employer health benefit plan; and</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60th</w:t>
      </w:r>
      <w:r>
        <w:t xml:space="preserve"> [</w:t>
      </w:r>
      <w:r>
        <w:rPr>
          <w:strike/>
        </w:rPr>
        <w:t xml:space="preserve">31st</w:t>
      </w:r>
      <w:r>
        <w:t xml:space="preserve">] day after the date of birth, the large employer health benefit plan issuer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