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689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for discriminatory false reports to law enforcement agencies or emergency service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100B to read as follows:</w:t>
      </w:r>
    </w:p>
    <w:p w:rsidR="003F3435" w:rsidRDefault="0032493E">
      <w:pPr>
        <w:spacing w:line="480" w:lineRule="auto"/>
        <w:jc w:val="center"/>
      </w:pPr>
      <w:r>
        <w:rPr>
          <w:u w:val="single"/>
        </w:rPr>
        <w:t xml:space="preserve">CHAPTER 100B. </w:t>
      </w:r>
      <w:r>
        <w:rPr>
          <w:u w:val="single"/>
        </w:rPr>
        <w:t xml:space="preserve"> </w:t>
      </w:r>
      <w:r>
        <w:rPr>
          <w:u w:val="single"/>
        </w:rPr>
        <w:t xml:space="preserve">LIABILITY FOR DISCRIMINATION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100B.001.</w:t>
      </w:r>
      <w:r>
        <w:rPr>
          <w:u w:val="single"/>
        </w:rPr>
        <w:t xml:space="preserve"> </w:t>
      </w:r>
      <w:r>
        <w:rPr>
          <w:u w:val="single"/>
        </w:rPr>
        <w:t xml:space="preserve"> </w:t>
      </w:r>
      <w:r>
        <w:rPr>
          <w:u w:val="single"/>
        </w:rPr>
        <w:t xml:space="preserve">LIABILITY FOR DISCRIMINATORY FALSE REPORTS TO LAW ENFORCEMENT AGENCIES AND EMERGENCY SERVICE PROVIDERS.  (a) </w:t>
      </w:r>
      <w:r>
        <w:rPr>
          <w:u w:val="single"/>
        </w:rPr>
        <w:t xml:space="preserve"> </w:t>
      </w:r>
      <w:r>
        <w:rPr>
          <w:u w:val="single"/>
        </w:rPr>
        <w:t xml:space="preserve">A person who submits a false report to a law enforcement agency or emergency service provider, with the intent that the law enforcement agency or emergency service provider take action against a falsely accused person, is liable to the falsely accused person for an amount not to exceed $250 if the report was submitted due to bias or prejudice against the falsely accused person's race, color, disability, religion, national origin or ancestry, age, gender, sexual orientation, or gender identity.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falsely accused person prevails in an action brought under Subsection (a), the person may recover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100B.001,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