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88R11397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Harless, Bonnen, Talarico</w:t>
      </w:r>
      <w:r xml:space="preserve">
        <w:tab wTab="150" tlc="none" cTlc="0"/>
      </w:r>
      <w:r>
        <w:t xml:space="preserve">H.B.</w:t>
      </w:r>
      <w:r xml:space="preserve">
        <w:t> </w:t>
      </w:r>
      <w:r>
        <w:t xml:space="preserve">No.</w:t>
      </w:r>
      <w:r xml:space="preserve">
        <w:t> </w:t>
      </w:r>
      <w:r>
        <w:t xml:space="preserve">711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 provisions and conduct affecting health care provider networks.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1458.001, Insurance Code, is amended by adding Subdivisions (1-a), (1-b), (4-a), (4-b), and (5-a)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"Anti-steering clause" means a provision in a provider network contract that restricts the ability of a general contracting entity to encourage an enrollee to obtain a health care service from a competitor of the provider, including offering incentives to encourage enrollees to use specific providers.</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"Anti-tiering clause" means a provision in a provider network contract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restricts the ability of a general contracting entity to introduce or modify a tiered network plan or assign providers into tiers;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a general contracting entity to place all members of a provider in the same tier of a tiered network plan.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"Gag clause" means a provision in a provider network contract that restricts the ability of a general contracting entity or provider to disclose: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price or quality information, including the allowed amount, negotiated rates or discounts, fees for services, or other claim-related financial obligations included in the contract, to a governmental entity as authorized by law or its contractors or agents, an enrollee, a treating provider of an enrollee, a plan sponsor, or potential eligible enrollees and plan sponsors;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out-of-pocket costs to an enrollee.</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"General contracting entity" means a person who enters into a direct contract with a provider for the delivery of health care services to covered individuals regardless of whether the person, in the ordinary course of business, establishes a provider network for access by another party. </w:t>
      </w:r>
      <w:r>
        <w:rPr>
          <w:u w:val="single"/>
        </w:rPr>
        <w:t xml:space="preserve"> </w:t>
      </w:r>
      <w:r>
        <w:rPr>
          <w:u w:val="single"/>
        </w:rPr>
        <w:t xml:space="preserve">The term does not include a health care provider or facility unless the provider or facility is entering into the contract in the provider's or facility's role as a health benefit plan.</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"Most favored nation clause" means a provision in a provider network contract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prohibits or grants an option to prohibit: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from contracting with another general contracting entity to provide health care services at a lower rate;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from contracting with another provider to provide health care services at a higher rate;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or grants an option to require: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to accept a lower rate for health care services if the provider agrees with another general contracting entity to accept a lower rate for the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to pay a higher rate for health care services if the entity agrees with another provider to pay a higher rate for the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requires or grants an option to require termination or renegotiation of an existing provider network contract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agrees with another general contracting entity to accept a lower rate for providing health care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agrees with a provider to pay a higher rate for health care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requires: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to disclose the provider's contractual reimbursement rates with other general contracting entities;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to disclose the general contracting entity's contractual reimbursement rates with other providers.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1458.101, Insurance Code, is amended by adding Subsections (g), (h), and (i)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to a general contracting entity a written provider network contract that includes an anti-steering, anti-tiering, gag, or most favored nation clause;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provider network contract that includes an anti-steering, anti-tiering, gag, or most favored nation clause;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amend or renew an existing provider network contract previously entered into with a general contracting entity so that the contract as amended or renewed adds or retains an anti-steering, anti-tiering, gag, or most favored nation clause.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provision in a provider network contract that is an anti-steering, anti-tiering, gag, or most favored nation clause is void and unenforceable.  The remaining provisions in the provider network contract remain in effect and are enforceable.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health benefit plan issuer that encourages an enrollee to obtain a health care service from a particular provider, including offering incentives to encourage enrollees to use specific providers, or that introduces or modifies a tiered network plan or assigns providers into tiers has a fiduciary duty to the enrollee or policyholder to engage in that conduct only for the primary benefit of the enrollee or policyholder.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