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88R329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718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temporary tags and license plates by a motor vehicle dealer.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Subsection (c) does not apply to a motor vehicle operated on a public highway in this state with a metal dealer's license plate or a dealer's [</w:t>
      </w:r>
      <w:r>
        <w:rPr>
          <w:strike/>
        </w:rPr>
        <w:t xml:space="preserve">or buyer's</w:t>
      </w:r>
      <w:r>
        <w:t xml:space="preserve">] temporary tag attached to the vehicle as provided by Chapter 503.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501.0236(b),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purchaser to whom this section applies may apply for:</w:t>
      </w:r>
    </w:p>
    <w:p w:rsidR="003F3435" w:rsidRDefault="0032493E">
      <w:pPr>
        <w:spacing w:line="480" w:lineRule="auto"/>
        <w:ind w:firstLine="1440"/>
        <w:jc w:val="both"/>
      </w:pPr>
      <w:r>
        <w:t xml:space="preserve">(1)</w:t>
      </w:r>
      <w:r xml:space="preserve">
        <w:t> </w:t>
      </w:r>
      <w:r xml:space="preserve">
        <w:t> </w:t>
      </w:r>
      <w:r>
        <w:t xml:space="preserve">a title in the manner prescribed by the department by rule;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on expiration of the buyer's tag issued to the purchaser under Section 503.063,</w:t>
      </w:r>
      <w:r>
        <w:t xml:space="preserve">] a 30-day permit under Section 502.095.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503.038(a),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cancel a dealer's general distinguishing number if the dealer:</w:t>
      </w:r>
    </w:p>
    <w:p w:rsidR="003F3435" w:rsidRDefault="0032493E">
      <w:pPr>
        <w:spacing w:line="480" w:lineRule="auto"/>
        <w:ind w:firstLine="1440"/>
        <w:jc w:val="both"/>
      </w:pPr>
      <w:r>
        <w:t xml:space="preserve">(1)</w:t>
      </w:r>
      <w:r xml:space="preserve">
        <w:t> </w:t>
      </w:r>
      <w:r xml:space="preserve">
        <w:t> </w:t>
      </w:r>
      <w:r>
        <w:t xml:space="preserve">falsifies or forges a title document, including an affidavit making application for a certified copy of a title;</w:t>
      </w:r>
    </w:p>
    <w:p w:rsidR="003F3435" w:rsidRDefault="0032493E">
      <w:pPr>
        <w:spacing w:line="480" w:lineRule="auto"/>
        <w:ind w:firstLine="1440"/>
        <w:jc w:val="both"/>
      </w:pPr>
      <w:r>
        <w:t xml:space="preserve">(2)</w:t>
      </w:r>
      <w:r xml:space="preserve">
        <w:t> </w:t>
      </w:r>
      <w:r xml:space="preserve">
        <w:t> </w:t>
      </w:r>
      <w:r>
        <w:t xml:space="preserve">files a false or forged tax document, including a sales tax affidavit;</w:t>
      </w:r>
    </w:p>
    <w:p w:rsidR="003F3435" w:rsidRDefault="0032493E">
      <w:pPr>
        <w:spacing w:line="480" w:lineRule="auto"/>
        <w:ind w:firstLine="1440"/>
        <w:jc w:val="both"/>
      </w:pPr>
      <w:r>
        <w:t xml:space="preserve">(3)</w:t>
      </w:r>
      <w:r xml:space="preserve">
        <w:t> </w:t>
      </w:r>
      <w:r xml:space="preserve">
        <w:t> </w:t>
      </w:r>
      <w:r>
        <w:t xml:space="preserve">fails to take assignment of any basic evidence of ownership, including a certificate of title or manufacturer's certificate, for a vehicle the dealer acquires;</w:t>
      </w:r>
    </w:p>
    <w:p w:rsidR="003F3435" w:rsidRDefault="0032493E">
      <w:pPr>
        <w:spacing w:line="480" w:lineRule="auto"/>
        <w:ind w:firstLine="1440"/>
        <w:jc w:val="both"/>
      </w:pPr>
      <w:r>
        <w:t xml:space="preserve">(4)</w:t>
      </w:r>
      <w:r xml:space="preserve">
        <w:t> </w:t>
      </w:r>
      <w:r xml:space="preserve">
        <w:t> </w:t>
      </w:r>
      <w:r>
        <w:t xml:space="preserve">fails to assign any basic evidence of ownership, including a certificate of title or manufacturer's certificate, for a vehicle the dealer sells;</w:t>
      </w:r>
    </w:p>
    <w:p w:rsidR="003F3435" w:rsidRDefault="0032493E">
      <w:pPr>
        <w:spacing w:line="480" w:lineRule="auto"/>
        <w:ind w:firstLine="1440"/>
        <w:jc w:val="both"/>
      </w:pPr>
      <w:r>
        <w:t xml:space="preserve">(5)</w:t>
      </w:r>
      <w:r xml:space="preserve">
        <w:t> </w:t>
      </w:r>
      <w:r xml:space="preserve">
        <w:t> </w:t>
      </w:r>
      <w:r>
        <w:t xml:space="preserve">uses or permits the use of a metal dealer's license plate or a dealer's temporary tag on a vehicle that the dealer does not own or control or that is not in stock and offered for sale;</w:t>
      </w:r>
    </w:p>
    <w:p w:rsidR="003F3435" w:rsidRDefault="0032493E">
      <w:pPr>
        <w:spacing w:line="480" w:lineRule="auto"/>
        <w:ind w:firstLine="1440"/>
        <w:jc w:val="both"/>
      </w:pPr>
      <w:r>
        <w:t xml:space="preserve">(6)</w:t>
      </w:r>
      <w:r xml:space="preserve">
        <w:t> </w:t>
      </w:r>
      <w:r xml:space="preserve">
        <w:t> </w:t>
      </w:r>
      <w:r>
        <w:t xml:space="preserve">makes a material misrepresentation in an application or other information filed with the department;</w:t>
      </w:r>
    </w:p>
    <w:p w:rsidR="003F3435" w:rsidRDefault="0032493E">
      <w:pPr>
        <w:spacing w:line="480" w:lineRule="auto"/>
        <w:ind w:firstLine="1440"/>
        <w:jc w:val="both"/>
      </w:pPr>
      <w:r>
        <w:t xml:space="preserve">(7)</w:t>
      </w:r>
      <w:r xml:space="preserve">
        <w:t> </w:t>
      </w:r>
      <w:r xml:space="preserve">
        <w:t> </w:t>
      </w:r>
      <w:r>
        <w:t xml:space="preserve">fails to maintain the qualifications for a general distinguishing number;</w:t>
      </w:r>
    </w:p>
    <w:p w:rsidR="003F3435" w:rsidRDefault="0032493E">
      <w:pPr>
        <w:spacing w:line="480" w:lineRule="auto"/>
        <w:ind w:firstLine="1440"/>
        <w:jc w:val="both"/>
      </w:pPr>
      <w:r>
        <w:t xml:space="preserve">(8)</w:t>
      </w:r>
      <w:r xml:space="preserve">
        <w:t> </w:t>
      </w:r>
      <w:r xml:space="preserve">
        <w:t> </w:t>
      </w:r>
      <w:r>
        <w:t xml:space="preserve">fails to provide to the department within 30 days after the date of demand by the department satisfactory and reasonable evidence that the person is regularly and actively engaged in business as a wholesale or retail dealer;</w:t>
      </w:r>
    </w:p>
    <w:p w:rsidR="003F3435" w:rsidRDefault="0032493E">
      <w:pPr>
        <w:spacing w:line="480" w:lineRule="auto"/>
        <w:ind w:firstLine="1440"/>
        <w:jc w:val="both"/>
      </w:pPr>
      <w:r>
        <w:t xml:space="preserve">(9)</w:t>
      </w:r>
      <w:r xml:space="preserve">
        <w:t> </w:t>
      </w:r>
      <w:r xml:space="preserve">
        <w:t> </w:t>
      </w:r>
      <w:r>
        <w:t xml:space="preserve">has been licensed for at least 12 months and has not assigned at least five vehicles during the previous 12-month period;</w:t>
      </w:r>
    </w:p>
    <w:p w:rsidR="003F3435" w:rsidRDefault="0032493E">
      <w:pPr>
        <w:spacing w:line="480" w:lineRule="auto"/>
        <w:ind w:firstLine="1440"/>
        <w:jc w:val="both"/>
      </w:pPr>
      <w:r>
        <w:t xml:space="preserve">(10)</w:t>
      </w:r>
      <w:r xml:space="preserve">
        <w:t> </w:t>
      </w:r>
      <w:r xml:space="preserve">
        <w:t> </w:t>
      </w:r>
      <w:r>
        <w:t xml:space="preserve">has failed to demonstrate compliance with Sections 23.12, 23.121, and 23.122, Tax Code;</w:t>
      </w:r>
    </w:p>
    <w:p w:rsidR="003F3435" w:rsidRDefault="0032493E">
      <w:pPr>
        <w:spacing w:line="480" w:lineRule="auto"/>
        <w:ind w:firstLine="1440"/>
        <w:jc w:val="both"/>
      </w:pPr>
      <w:r>
        <w:t xml:space="preserve">(11)</w:t>
      </w:r>
      <w:r xml:space="preserve">
        <w:t> </w:t>
      </w:r>
      <w:r xml:space="preserve">
        <w:t> </w:t>
      </w:r>
      <w:r>
        <w:t xml:space="preserve">uses or allows the use of the dealer's general distinguishing number or the location for which the general distinguishing number is issued to avoid the requirements of this chapter;</w:t>
      </w:r>
    </w:p>
    <w:p w:rsidR="003F3435" w:rsidRDefault="0032493E">
      <w:pPr>
        <w:spacing w:line="480" w:lineRule="auto"/>
        <w:ind w:firstLine="1440"/>
        <w:jc w:val="both"/>
      </w:pPr>
      <w:r>
        <w:t xml:space="preserve">(12)</w:t>
      </w:r>
      <w:r xml:space="preserve">
        <w:t> </w:t>
      </w:r>
      <w:r xml:space="preserve">
        <w:t> </w:t>
      </w:r>
      <w:r>
        <w:t xml:space="preserve">misuses or allows the misuse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temporary tag authorized under this chapter;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 plate or set of license plates issued under Section 503.063; or</w:t>
      </w:r>
    </w:p>
    <w:p w:rsidR="003F3435" w:rsidRDefault="0032493E">
      <w:pPr>
        <w:spacing w:line="480" w:lineRule="auto"/>
        <w:ind w:firstLine="1440"/>
        <w:jc w:val="both"/>
      </w:pPr>
      <w:r>
        <w:t xml:space="preserve">(13)</w:t>
      </w:r>
      <w:r xml:space="preserve">
        <w:t> </w:t>
      </w:r>
      <w:r xml:space="preserve">
        <w:t> </w:t>
      </w:r>
      <w:r>
        <w:t xml:space="preserve">[</w:t>
      </w:r>
      <w:r>
        <w:rPr>
          <w:strike/>
        </w:rPr>
        <w:t xml:space="preserve">refuses to show on a buyer's temporary tag the date of sale or other reasonable information required by the department; or</w:t>
      </w:r>
    </w:p>
    <w:p w:rsidR="003F3435" w:rsidRDefault="0032493E">
      <w:pPr>
        <w:spacing w:line="480" w:lineRule="auto"/>
        <w:ind w:firstLine="1440"/>
        <w:jc w:val="both"/>
      </w:pPr>
      <w:r>
        <w:t xml:space="preserve">[</w:t>
      </w:r>
      <w:r>
        <w:rPr>
          <w:strike/>
        </w:rPr>
        <w:t xml:space="preserve">(14)</w:t>
      </w:r>
      <w:r>
        <w:t xml:space="preserve">]  otherwise violates this chapter or a rule adopted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503.0626(c),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dealer's or converter's temporary tag may be displayed on a vehicle, the dealer or converter must enter into the database through the Internet information on the vehicle and information about the dealer or converter as prescribed by the department.  Except as provided by Section </w:t>
      </w:r>
      <w:r>
        <w:rPr>
          <w:u w:val="single"/>
        </w:rPr>
        <w:t xml:space="preserve">503.0627(f)</w:t>
      </w:r>
      <w:r>
        <w:t xml:space="preserve"> [</w:t>
      </w:r>
      <w:r>
        <w:rPr>
          <w:strike/>
        </w:rPr>
        <w:t xml:space="preserve">506.0632(f)</w:t>
      </w:r>
      <w:r>
        <w:t xml:space="preserve">], the department may not deny access to the database to any dealer who holds a general distinguishing number issued under this chapter or who is licensed under Chapter 2301, Occupations Code, or to any converter licensed under Chapter 2301,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503.0632, Transportation Code, is redesignated as Section 503.0627, Transportation Code, and amended to read as follows:</w:t>
      </w:r>
    </w:p>
    <w:p w:rsidR="003F3435" w:rsidRDefault="0032493E">
      <w:pPr>
        <w:spacing w:line="480" w:lineRule="auto"/>
        <w:ind w:firstLine="720"/>
        <w:jc w:val="both"/>
      </w:pPr>
      <w:r>
        <w:t xml:space="preserve">Sec.</w:t>
      </w:r>
      <w:r xml:space="preserve">
        <w:t> </w:t>
      </w:r>
      <w:r>
        <w:rPr>
          <w:u w:val="single"/>
        </w:rPr>
        <w:t xml:space="preserve">503.0627</w:t>
      </w:r>
      <w:r xml:space="preserve">
        <w:t> </w:t>
      </w:r>
      <w:r>
        <w:t xml:space="preserve">[</w:t>
      </w:r>
      <w:r>
        <w:rPr>
          <w:strike/>
        </w:rPr>
        <w:t xml:space="preserve">503.0632</w:t>
      </w:r>
      <w:r>
        <w:t xml:space="preserve">].</w:t>
      </w:r>
      <w:r xml:space="preserve">
        <w:t> </w:t>
      </w:r>
      <w:r xml:space="preserve">
        <w:t> </w:t>
      </w:r>
      <w:r>
        <w:t xml:space="preserve">DEPARTMENT REGULATION OF TEMPORARY TAGS AND ACCESS TO TEMPORARY TAG DATABASES.  (a) The department by rule may establish the maximum number of temporary tags that a dealer or converter may obtain in a calendar year under Section 503.062 </w:t>
      </w:r>
      <w:r>
        <w:rPr>
          <w:u w:val="single"/>
        </w:rPr>
        <w:t xml:space="preserve">or</w:t>
      </w:r>
      <w:r>
        <w:t xml:space="preserve"> [</w:t>
      </w:r>
      <w:r>
        <w:rPr>
          <w:strike/>
        </w:rPr>
        <w:t xml:space="preserve">,</w:t>
      </w:r>
      <w:r>
        <w:t xml:space="preserve">] 503.0625 [</w:t>
      </w:r>
      <w:r>
        <w:rPr>
          <w:strike/>
        </w:rPr>
        <w:t xml:space="preserve">, or 503.063</w:t>
      </w:r>
      <w:r>
        <w:t xml:space="preserve">].</w:t>
      </w:r>
    </w:p>
    <w:p w:rsidR="003F3435" w:rsidRDefault="0032493E">
      <w:pPr>
        <w:spacing w:line="480" w:lineRule="auto"/>
        <w:ind w:firstLine="720"/>
        <w:jc w:val="both"/>
      </w:pPr>
      <w:r>
        <w:t xml:space="preserve">(b)</w:t>
      </w:r>
      <w:r xml:space="preserve">
        <w:t> </w:t>
      </w:r>
      <w:r xml:space="preserve">
        <w:t> </w:t>
      </w:r>
      <w:r>
        <w:t xml:space="preserve">The maximum number of temporary tags that the department determines a dealer or converter may obtain under this section must be based on the dealer's or converter's anticipated need for temporary tags, taking into consideration:</w:t>
      </w:r>
    </w:p>
    <w:p w:rsidR="003F3435" w:rsidRDefault="0032493E">
      <w:pPr>
        <w:spacing w:line="480" w:lineRule="auto"/>
        <w:ind w:firstLine="1440"/>
        <w:jc w:val="both"/>
      </w:pPr>
      <w:r>
        <w:t xml:space="preserve">(1)</w:t>
      </w:r>
      <w:r xml:space="preserve">
        <w:t> </w:t>
      </w:r>
      <w:r xml:space="preserve">
        <w:t> </w:t>
      </w:r>
      <w:r>
        <w:t xml:space="preserve">the dealer's or converter's:</w:t>
      </w:r>
    </w:p>
    <w:p w:rsidR="003F3435" w:rsidRDefault="0032493E">
      <w:pPr>
        <w:spacing w:line="480" w:lineRule="auto"/>
        <w:ind w:firstLine="2160"/>
        <w:jc w:val="both"/>
      </w:pPr>
      <w:r>
        <w:t xml:space="preserve">(A)</w:t>
      </w:r>
      <w:r xml:space="preserve">
        <w:t> </w:t>
      </w:r>
      <w:r xml:space="preserve">
        <w:t> </w:t>
      </w:r>
      <w:r>
        <w:t xml:space="preserve">time in operation;</w:t>
      </w:r>
    </w:p>
    <w:p w:rsidR="003F3435" w:rsidRDefault="0032493E">
      <w:pPr>
        <w:spacing w:line="480" w:lineRule="auto"/>
        <w:ind w:firstLine="2160"/>
        <w:jc w:val="both"/>
      </w:pPr>
      <w:r>
        <w:t xml:space="preserve">(B)</w:t>
      </w:r>
      <w:r xml:space="preserve">
        <w:t> </w:t>
      </w:r>
      <w:r xml:space="preserve">
        <w:t> </w:t>
      </w:r>
      <w:r>
        <w:t xml:space="preserve">sales data; and</w:t>
      </w:r>
    </w:p>
    <w:p w:rsidR="003F3435" w:rsidRDefault="0032493E">
      <w:pPr>
        <w:spacing w:line="480" w:lineRule="auto"/>
        <w:ind w:firstLine="2160"/>
        <w:jc w:val="both"/>
      </w:pPr>
      <w:r>
        <w:t xml:space="preserve">(C)</w:t>
      </w:r>
      <w:r xml:space="preserve">
        <w:t> </w:t>
      </w:r>
      <w:r xml:space="preserve">
        <w:t> </w:t>
      </w:r>
      <w:r>
        <w:t xml:space="preserve">expected growth;</w:t>
      </w:r>
    </w:p>
    <w:p w:rsidR="003F3435" w:rsidRDefault="0032493E">
      <w:pPr>
        <w:spacing w:line="480" w:lineRule="auto"/>
        <w:ind w:firstLine="1440"/>
        <w:jc w:val="both"/>
      </w:pPr>
      <w:r>
        <w:t xml:space="preserve">(2)</w:t>
      </w:r>
      <w:r xml:space="preserve">
        <w:t> </w:t>
      </w:r>
      <w:r xml:space="preserve">
        <w:t> </w:t>
      </w:r>
      <w:r>
        <w:t xml:space="preserve">expected changes in the dealer's or converter's market;</w:t>
      </w:r>
    </w:p>
    <w:p w:rsidR="003F3435" w:rsidRDefault="0032493E">
      <w:pPr>
        <w:spacing w:line="480" w:lineRule="auto"/>
        <w:ind w:firstLine="1440"/>
        <w:jc w:val="both"/>
      </w:pPr>
      <w:r>
        <w:t xml:space="preserve">(3)</w:t>
      </w:r>
      <w:r xml:space="preserve">
        <w:t> </w:t>
      </w:r>
      <w:r xml:space="preserve">
        <w:t> </w:t>
      </w:r>
      <w:r>
        <w:t xml:space="preserve">temporary conditions that may affect sales by the dealer or converter; and</w:t>
      </w:r>
    </w:p>
    <w:p w:rsidR="003F3435" w:rsidRDefault="0032493E">
      <w:pPr>
        <w:spacing w:line="480" w:lineRule="auto"/>
        <w:ind w:firstLine="1440"/>
        <w:jc w:val="both"/>
      </w:pPr>
      <w:r>
        <w:t xml:space="preserve">(4)</w:t>
      </w:r>
      <w:r xml:space="preserve">
        <w:t> </w:t>
      </w:r>
      <w:r xml:space="preserve">
        <w:t> </w:t>
      </w:r>
      <w:r>
        <w:t xml:space="preserve">any other information the department considers relevant.</w:t>
      </w:r>
    </w:p>
    <w:p w:rsidR="003F3435" w:rsidRDefault="0032493E">
      <w:pPr>
        <w:spacing w:line="480" w:lineRule="auto"/>
        <w:ind w:firstLine="720"/>
        <w:jc w:val="both"/>
      </w:pPr>
      <w:r>
        <w:t xml:space="preserve">(c)</w:t>
      </w:r>
      <w:r xml:space="preserve">
        <w:t> </w:t>
      </w:r>
      <w:r xml:space="preserve">
        <w:t> </w:t>
      </w:r>
      <w:r>
        <w:t xml:space="preserve">At the request of a dealer or converter, the department may authorize additional temporary tags of any type for the dealer or converter if the dealer or converter demonstrates a need for additional temporary tags resulting from business operations, including anticipated need.</w:t>
      </w:r>
    </w:p>
    <w:p w:rsidR="003F3435" w:rsidRDefault="0032493E">
      <w:pPr>
        <w:spacing w:line="480" w:lineRule="auto"/>
        <w:ind w:firstLine="720"/>
        <w:jc w:val="both"/>
      </w:pPr>
      <w:r>
        <w:t xml:space="preserve">(d)</w:t>
      </w:r>
      <w:r xml:space="preserve">
        <w:t> </w:t>
      </w:r>
      <w:r xml:space="preserve">
        <w:t> </w:t>
      </w:r>
      <w:r>
        <w:t xml:space="preserve">The department's denial of a request under Subsection (c) may be overturned if a dealer or converter shows by a preponderance of the evidence the need for additional temporary tags.</w:t>
      </w:r>
    </w:p>
    <w:p w:rsidR="003F3435" w:rsidRDefault="0032493E">
      <w:pPr>
        <w:spacing w:line="480" w:lineRule="auto"/>
        <w:ind w:firstLine="720"/>
        <w:jc w:val="both"/>
      </w:pPr>
      <w:r>
        <w:t xml:space="preserve">(e)</w:t>
      </w:r>
      <w:r xml:space="preserve">
        <w:t> </w:t>
      </w:r>
      <w:r xml:space="preserve">
        <w:t> </w:t>
      </w:r>
      <w:r>
        <w:t xml:space="preserve">The department shall monitor the number of temporary tags obtained by a dealer or converter.</w:t>
      </w:r>
    </w:p>
    <w:p w:rsidR="003F3435" w:rsidRDefault="0032493E">
      <w:pPr>
        <w:spacing w:line="480" w:lineRule="auto"/>
        <w:ind w:firstLine="720"/>
        <w:jc w:val="both"/>
      </w:pPr>
      <w:r>
        <w:t xml:space="preserve">(f)</w:t>
      </w:r>
      <w:r xml:space="preserve">
        <w:t> </w:t>
      </w:r>
      <w:r xml:space="preserve">
        <w:t> </w:t>
      </w:r>
      <w:r>
        <w:t xml:space="preserve">If the department determines that a dealer or converter is fraudulently obtaining temporary tags from the temporary tag database, the department may, after giving notice electronically and by certified mail to the dealer or converter, deny access to a temporary tag database to the dealer or converter. </w:t>
      </w:r>
      <w:r>
        <w:t xml:space="preserve"> </w:t>
      </w:r>
      <w:r>
        <w:t xml:space="preserve">A dealer or converter denied access to a temporary tag database under this subsection may request a hearing on the denial as provided by Subchapter O, Chapter 2301, Occupations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503.063, Transportation Code, is amended to read as follows:</w:t>
      </w:r>
    </w:p>
    <w:p w:rsidR="003F3435" w:rsidRDefault="0032493E">
      <w:pPr>
        <w:spacing w:line="480" w:lineRule="auto"/>
        <w:ind w:firstLine="720"/>
        <w:jc w:val="both"/>
      </w:pPr>
      <w:r>
        <w:t xml:space="preserve">Sec.</w:t>
      </w:r>
      <w:r xml:space="preserve">
        <w:t> </w:t>
      </w:r>
      <w:r>
        <w:t xml:space="preserve">503.063.</w:t>
      </w:r>
      <w:r xml:space="preserve">
        <w:t> </w:t>
      </w:r>
      <w:r xml:space="preserve">
        <w:t> </w:t>
      </w:r>
      <w:r>
        <w:rPr>
          <w:u w:val="single"/>
        </w:rPr>
        <w:t xml:space="preserve">DEALER-ISSUED LICENSE PLATES FOR BUYER</w:t>
      </w:r>
      <w:r>
        <w:t xml:space="preserve"> [</w:t>
      </w:r>
      <w:r>
        <w:rPr>
          <w:strike/>
        </w:rPr>
        <w:t xml:space="preserve">BUYER'S TEMPORARY TAGS</w:t>
      </w:r>
      <w:r>
        <w:t xml:space="preserve">].  (a)  Except as provided by this section, a dealer shall issue to a person who buys a vehicle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plate or set of license plates, if a license plate is required by law to be displayed on</w:t>
      </w:r>
      <w:r>
        <w:t xml:space="preserve"> [</w:t>
      </w:r>
      <w:r>
        <w:rPr>
          <w:strike/>
        </w:rPr>
        <w:t xml:space="preserve">one temporary buyer's tag for</w:t>
      </w:r>
      <w:r>
        <w:t xml:space="preserve">] the vehicle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and signed form required by, as applicable, Section 503.0631(c) or (d)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license plate or set of license plates issued under this section</w:t>
      </w:r>
      <w:r>
        <w:t xml:space="preserve"> [</w:t>
      </w:r>
      <w:r>
        <w:rPr>
          <w:strike/>
        </w:rPr>
        <w:t xml:space="preserve">Except as provided by this section, the buyer's tag</w:t>
      </w:r>
      <w:r>
        <w:t xml:space="preserve">] is valid for the operation of the vehicle </w:t>
      </w:r>
      <w:r>
        <w:rPr>
          <w:u w:val="single"/>
        </w:rPr>
        <w:t xml:space="preserve">while the registration application submitted by the dealer on behalf of the buyer under Section 501.0234 is pending</w:t>
      </w:r>
      <w:r>
        <w:t xml:space="preserve"> [</w:t>
      </w:r>
      <w:r>
        <w:rPr>
          <w:strike/>
        </w:rPr>
        <w:t xml:space="preserve">until the earlier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vehicle is registered;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60th day after the date of purchase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At the time of issuance of a license plate or set of plates under this section, the</w:t>
      </w:r>
      <w:r>
        <w:t xml:space="preserve"> [</w:t>
      </w:r>
      <w:r>
        <w:rPr>
          <w:strike/>
        </w:rPr>
        <w:t xml:space="preserve">The</w:t>
      </w:r>
      <w:r>
        <w:t xml:space="preserve">] dealer [</w:t>
      </w:r>
      <w:r>
        <w:rPr>
          <w:strike/>
        </w:rPr>
        <w:t xml:space="preserve">:</w:t>
      </w:r>
    </w:p>
    <w:p w:rsidR="003F3435" w:rsidRDefault="0032493E">
      <w:pPr>
        <w:spacing w:line="480" w:lineRule="auto"/>
        <w:ind w:firstLine="1440"/>
        <w:jc w:val="both"/>
      </w:pPr>
      <w:r>
        <w:t xml:space="preserve">[</w:t>
      </w:r>
      <w:r>
        <w:rPr>
          <w:strike/>
        </w:rPr>
        <w:t xml:space="preserve">(1)  must show in ink on the buyer's tag the actual date of sale and any other required information; and</w:t>
      </w:r>
    </w:p>
    <w:p w:rsidR="003F3435" w:rsidRDefault="0032493E">
      <w:pPr>
        <w:spacing w:line="480" w:lineRule="auto"/>
        <w:ind w:firstLine="1440"/>
        <w:jc w:val="both"/>
      </w:pPr>
      <w:r>
        <w:t xml:space="preserve">[</w:t>
      </w:r>
      <w:r>
        <w:rPr>
          <w:strike/>
        </w:rPr>
        <w:t xml:space="preserve">(2)</w:t>
      </w:r>
      <w:r>
        <w:t xml:space="preserve">]  is responsible for displaying the </w:t>
      </w:r>
      <w:r>
        <w:rPr>
          <w:u w:val="single"/>
        </w:rPr>
        <w:t xml:space="preserve">license plate or set of license plates in compliance with department rules regarding the placement of license plates</w:t>
      </w:r>
      <w:r>
        <w:t xml:space="preserve"> [</w:t>
      </w:r>
      <w:r>
        <w:rPr>
          <w:strike/>
        </w:rPr>
        <w:t xml:space="preserve">tag</w:t>
      </w:r>
      <w:r>
        <w:t xml:space="preserve">].</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w:t>
      </w:r>
      <w:r>
        <w:rPr>
          <w:u w:val="single"/>
        </w:rPr>
        <w:t xml:space="preserve">license plate or set of license plates</w:t>
      </w:r>
      <w:r>
        <w:t xml:space="preserve"> [</w:t>
      </w:r>
      <w:r>
        <w:rPr>
          <w:strike/>
        </w:rPr>
        <w:t xml:space="preserve">buyer's tag</w:t>
      </w:r>
      <w:r>
        <w:t xml:space="preserve">] the dealer obtains </w:t>
      </w:r>
      <w:r>
        <w:rPr>
          <w:u w:val="single"/>
        </w:rPr>
        <w:t xml:space="preserve">from the department</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 dealer shall obtain license plates and sets of license plates from the</w:t>
      </w:r>
      <w:r>
        <w:t xml:space="preserve"> [</w:t>
      </w:r>
      <w:r>
        <w:rPr>
          <w:strike/>
        </w:rPr>
        <w:t xml:space="preserve">The</w:t>
      </w:r>
      <w:r>
        <w:t xml:space="preserve">] department </w:t>
      </w:r>
      <w:r>
        <w:rPr>
          <w:u w:val="single"/>
        </w:rPr>
        <w:t xml:space="preserve">in the manner provided by department rules</w:t>
      </w:r>
      <w:r>
        <w:t xml:space="preserve"> [</w:t>
      </w:r>
      <w:r>
        <w:rPr>
          <w:strike/>
        </w:rPr>
        <w:t xml:space="preserve">may not issue a buyer's tag or contract for the issuance of a buyer's tag but shall prescribe: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specifications, color, and form of a buyer's tag;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procedures for a dealer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generate a vehicle-specific number using the database developed under Section 503.0631 and assign it to each tag;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generate a vehicle-specific number using the database developed under Section 503.0631 for future use for when a dealer is unable to access the Internet at the time of sale;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clearly display the vehicle-specific number on the tag</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ensure that a dealer may </w:t>
      </w:r>
      <w:r>
        <w:rPr>
          <w:u w:val="single"/>
        </w:rPr>
        <w:t xml:space="preserve">obtain</w:t>
      </w:r>
      <w:r>
        <w:t xml:space="preserve"> [</w:t>
      </w:r>
      <w:r>
        <w:rPr>
          <w:strike/>
        </w:rPr>
        <w:t xml:space="preserve">generate</w:t>
      </w:r>
      <w:r>
        <w:t xml:space="preserve">] in advance a sufficient amount of </w:t>
      </w:r>
      <w:r>
        <w:rPr>
          <w:u w:val="single"/>
        </w:rPr>
        <w:t xml:space="preserve">license plates or sets of license plates</w:t>
      </w:r>
      <w:r>
        <w:t xml:space="preserve"> [</w:t>
      </w:r>
      <w:r>
        <w:rPr>
          <w:strike/>
        </w:rPr>
        <w:t xml:space="preserve">vehicle-specific numbers under Subsection (e)(2)(B)</w:t>
      </w:r>
      <w:r>
        <w:t xml:space="preserve">] in order to continue selling vehicles </w:t>
      </w:r>
      <w:r>
        <w:rPr>
          <w:u w:val="single"/>
        </w:rPr>
        <w:t xml:space="preserve">without an unreasonable disruption of business due to the unavailability of license plates</w:t>
      </w:r>
      <w:r>
        <w:t xml:space="preserve"> [</w:t>
      </w:r>
      <w:r>
        <w:rPr>
          <w:strike/>
        </w:rPr>
        <w:t xml:space="preserve">for a period of up to one week in which a dealer is unable to access the Internet due to an emergency</w:t>
      </w:r>
      <w:r>
        <w:t xml:space="preserve">].  The department shall establish an expedited procedure to allow </w:t>
      </w:r>
      <w:r>
        <w:rPr>
          <w:u w:val="single"/>
        </w:rPr>
        <w:t xml:space="preserve">a dealer</w:t>
      </w:r>
      <w:r>
        <w:t xml:space="preserve"> [</w:t>
      </w:r>
      <w:r>
        <w:rPr>
          <w:strike/>
        </w:rPr>
        <w:t xml:space="preserve">affected dealers</w:t>
      </w:r>
      <w:r>
        <w:t xml:space="preserve">] to </w:t>
      </w:r>
      <w:r>
        <w:rPr>
          <w:u w:val="single"/>
        </w:rPr>
        <w:t xml:space="preserve">obtain</w:t>
      </w:r>
      <w:r>
        <w:t xml:space="preserve"> [</w:t>
      </w:r>
      <w:r>
        <w:rPr>
          <w:strike/>
        </w:rPr>
        <w:t xml:space="preserve">apply for</w:t>
      </w:r>
      <w:r>
        <w:t xml:space="preserve">] additional </w:t>
      </w:r>
      <w:r>
        <w:rPr>
          <w:u w:val="single"/>
        </w:rPr>
        <w:t xml:space="preserve">license plates or sets of license plates</w:t>
      </w:r>
      <w:r>
        <w:t xml:space="preserve"> [</w:t>
      </w:r>
      <w:r>
        <w:rPr>
          <w:strike/>
        </w:rPr>
        <w:t xml:space="preserve">vehicle-specific numbers</w:t>
      </w:r>
      <w:r>
        <w:t xml:space="preserve">] so </w:t>
      </w:r>
      <w:r>
        <w:rPr>
          <w:u w:val="single"/>
        </w:rPr>
        <w:t xml:space="preserve">the dealer</w:t>
      </w:r>
      <w:r>
        <w:t xml:space="preserve"> [</w:t>
      </w:r>
      <w:r>
        <w:rPr>
          <w:strike/>
        </w:rPr>
        <w:t xml:space="preserve">they</w:t>
      </w:r>
      <w:r>
        <w:t xml:space="preserve">] may remain in business [</w:t>
      </w:r>
      <w:r>
        <w:rPr>
          <w:strike/>
        </w:rPr>
        <w:t xml:space="preserve">during an emergency</w:t>
      </w:r>
      <w:r>
        <w:t xml:space="preserve">].</w:t>
      </w:r>
    </w:p>
    <w:p w:rsidR="003F3435" w:rsidRDefault="0032493E">
      <w:pPr>
        <w:spacing w:line="480" w:lineRule="auto"/>
        <w:ind w:firstLine="720"/>
        <w:jc w:val="both"/>
      </w:pPr>
      <w:r>
        <w:t xml:space="preserve">(g)</w:t>
      </w:r>
      <w:r xml:space="preserve">
        <w:t> </w:t>
      </w:r>
      <w:r xml:space="preserve">
        <w:t> </w:t>
      </w:r>
      <w:r>
        <w:t xml:space="preserve">For each </w:t>
      </w:r>
      <w:r>
        <w:rPr>
          <w:u w:val="single"/>
        </w:rPr>
        <w:t xml:space="preserve">license plate or set of plates issued to a buyer under this section, the</w:t>
      </w:r>
      <w:r>
        <w:t xml:space="preserve"> [</w:t>
      </w:r>
      <w:r>
        <w:rPr>
          <w:strike/>
        </w:rPr>
        <w:t xml:space="preserve">buyer's temporary tag, a</w:t>
      </w:r>
      <w:r>
        <w:t xml:space="preserve">] dealer shall charge the buyer a registration fee [</w:t>
      </w:r>
      <w:r>
        <w:rPr>
          <w:strike/>
        </w:rPr>
        <w:t xml:space="preserve">of not more than $5 as</w:t>
      </w:r>
      <w:r>
        <w:t xml:space="preserve">]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503.024 from the requirement to obtain a dealer general distinguishing number may issue one </w:t>
      </w:r>
      <w:r>
        <w:rPr>
          <w:u w:val="single"/>
        </w:rPr>
        <w:t xml:space="preserve">license plate or set of license plates</w:t>
      </w:r>
      <w:r>
        <w:t xml:space="preserve"> [</w:t>
      </w:r>
      <w:r>
        <w:rPr>
          <w:strike/>
        </w:rPr>
        <w:t xml:space="preserve">temporary buyer's tag</w:t>
      </w:r>
      <w:r>
        <w:t xml:space="preserve">] in accordance with this section for a vehicle sold or otherwise disposed of by the governmental agency under Chapter 2175, Government Code, or other law that authorizes the governmental agency to sell or otherwise dispose of the vehicle.  A governmental agency that issues a </w:t>
      </w:r>
      <w:r>
        <w:rPr>
          <w:u w:val="single"/>
        </w:rPr>
        <w:t xml:space="preserve">license plate or set of license plates</w:t>
      </w:r>
      <w:r>
        <w:t xml:space="preserve"> [</w:t>
      </w:r>
      <w:r>
        <w:rPr>
          <w:strike/>
        </w:rPr>
        <w:t xml:space="preserve">temporary buyer's tag</w:t>
      </w:r>
      <w:r>
        <w:t xml:space="preserve">]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w:t>
      </w:r>
      <w:r>
        <w:rPr>
          <w:u w:val="single"/>
        </w:rPr>
        <w:t xml:space="preserve">Section</w:t>
      </w:r>
      <w:r>
        <w:t xml:space="preserve"> </w:t>
      </w:r>
      <w:r>
        <w:t xml:space="preserve">[</w:t>
      </w:r>
      <w:r>
        <w:rPr>
          <w:strike/>
        </w:rPr>
        <w:t xml:space="preserve">Sections</w:t>
      </w:r>
      <w:r>
        <w:t xml:space="preserve">] 503.0631 [</w:t>
      </w:r>
      <w:r>
        <w:rPr>
          <w:strike/>
        </w:rPr>
        <w:t xml:space="preserve">and 503.067</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w:t>
      </w:r>
      <w:r>
        <w:rPr>
          <w:u w:val="single"/>
        </w:rPr>
        <w:t xml:space="preserve">license plate or set of license plates under this section</w:t>
      </w:r>
      <w:r>
        <w:t xml:space="preserve"> [</w:t>
      </w:r>
      <w:r>
        <w:rPr>
          <w:strike/>
        </w:rPr>
        <w:t xml:space="preserve">buyer's tag</w:t>
      </w:r>
      <w:r>
        <w:t xml:space="preserve">] without satisfying the inspection requirements of Chapter 548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(j)</w:t>
      </w:r>
      <w:r xml:space="preserve">
        <w:t> </w:t>
      </w:r>
      <w:r xml:space="preserve">
        <w:t> </w:t>
      </w:r>
      <w:r>
        <w:t xml:space="preserve">A vehicle may be issued and display a </w:t>
      </w:r>
      <w:r>
        <w:rPr>
          <w:u w:val="single"/>
        </w:rPr>
        <w:t xml:space="preserve">license plate or set of license plates under this section</w:t>
      </w:r>
      <w:r>
        <w:t xml:space="preserve"> [</w:t>
      </w:r>
      <w:r>
        <w:rPr>
          <w:strike/>
        </w:rPr>
        <w:t xml:space="preserve">buyer's tag</w:t>
      </w:r>
      <w:r>
        <w:t xml:space="preserve">] without satisfying the inspection requirements of Chapter 548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683.077(b);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683.077(b)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dealer may not issue a license plate or set of license plates for a vehicle that is exempt from the payment of registration fees under Subchapter J, Chapter 502, until the department approves the application for registration of the vehicle.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503.0631, Transportation Code, is amended to read as follows:</w:t>
      </w:r>
    </w:p>
    <w:p w:rsidR="003F3435" w:rsidRDefault="0032493E">
      <w:pPr>
        <w:spacing w:line="480" w:lineRule="auto"/>
        <w:ind w:firstLine="720"/>
        <w:jc w:val="both"/>
      </w:pPr>
      <w:r>
        <w:t xml:space="preserve">Sec.</w:t>
      </w:r>
      <w:r xml:space="preserve">
        <w:t> </w:t>
      </w:r>
      <w:r>
        <w:t xml:space="preserve">503.0631.</w:t>
      </w:r>
      <w:r xml:space="preserve">
        <w:t> </w:t>
      </w:r>
      <w:r xml:space="preserve">
        <w:t> </w:t>
      </w:r>
      <w:r>
        <w:t xml:space="preserve">[</w:t>
      </w:r>
      <w:r>
        <w:rPr>
          <w:strike/>
        </w:rPr>
        <w:t xml:space="preserve">BUYER'S TEMPORARY TAG</w:t>
      </w:r>
      <w:r>
        <w:t xml:space="preserve">] DATABASE </w:t>
      </w:r>
      <w:r>
        <w:rPr>
          <w:u w:val="single"/>
        </w:rPr>
        <w:t xml:space="preserve">OF DEALER-ISSUED LICENSE PLATES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503.0631, Transportation Code, is amended by amending Subsections (a), (b), (c), and (d) and adding Subsections (c-1), (d-1), and (d-2)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manage, and maintain a secure, real-time database of information on </w:t>
      </w:r>
      <w:r>
        <w:rPr>
          <w:u w:val="single"/>
        </w:rPr>
        <w:t xml:space="preserve">buyers</w:t>
      </w:r>
      <w:r>
        <w:t xml:space="preserve"> [</w:t>
      </w:r>
      <w:r>
        <w:rPr>
          <w:strike/>
        </w:rPr>
        <w:t xml:space="preserve">persons</w:t>
      </w:r>
      <w:r>
        <w:t xml:space="preserve">] to whom </w:t>
      </w:r>
      <w:r>
        <w:rPr>
          <w:u w:val="single"/>
        </w:rPr>
        <w:t xml:space="preserve">dealers issue a license plate or set of license plates under Section 503.063</w:t>
      </w:r>
      <w:r>
        <w:t xml:space="preserve"> [</w:t>
      </w:r>
      <w:r>
        <w:rPr>
          <w:strike/>
        </w:rPr>
        <w:t xml:space="preserve">temporary buyer's tags are issued</w:t>
      </w:r>
      <w:r>
        <w:t xml:space="preserve">]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w:t>
      </w:r>
      <w:r>
        <w:rPr>
          <w:u w:val="single"/>
        </w:rPr>
        <w:t xml:space="preserve">the information required to be included on a license plate</w:t>
      </w:r>
      <w:r>
        <w:t xml:space="preserve"> [</w:t>
      </w:r>
      <w:r>
        <w:rPr>
          <w:strike/>
        </w:rPr>
        <w:t xml:space="preserve">a vehicle-specific number assigned to and displayed on the tag as required by Section 503.063(e)(2)</w:t>
      </w:r>
      <w:r>
        <w:t xml:space="preserve">] to obtain information about the person to whom the </w:t>
      </w:r>
      <w:r>
        <w:rPr>
          <w:u w:val="single"/>
        </w:rPr>
        <w:t xml:space="preserve">license plate</w:t>
      </w:r>
      <w:r>
        <w:t xml:space="preserve"> [</w:t>
      </w:r>
      <w:r>
        <w:rPr>
          <w:strike/>
        </w:rPr>
        <w:t xml:space="preserve">tag</w:t>
      </w:r>
      <w:r>
        <w:t xml:space="preserve">]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w:t>
      </w:r>
      <w:r>
        <w:rPr>
          <w:u w:val="single"/>
        </w:rPr>
        <w:t xml:space="preserve">license plate or set of license plates issued under Section 503.063</w:t>
      </w:r>
      <w:r>
        <w:t xml:space="preserve"> [</w:t>
      </w:r>
      <w:r>
        <w:rPr>
          <w:strike/>
        </w:rPr>
        <w:t xml:space="preserve">buyer's temporary tag</w:t>
      </w:r>
      <w:r>
        <w:t xml:space="preserve">] may be displayed on a vehicle, a dealer must</w:t>
      </w:r>
      <w:r>
        <w:rPr>
          <w:u w:val="single"/>
        </w:rPr>
        <w:t xml:space="preserve">, as prescribed by the department:</w:t>
      </w:r>
    </w:p>
    <w:p w:rsidR="003F3435" w:rsidRDefault="0032493E">
      <w:pPr>
        <w:spacing w:line="480" w:lineRule="auto"/>
        <w:ind w:firstLine="1440"/>
        <w:jc w:val="both"/>
      </w:pPr>
      <w:r>
        <w:rPr>
          <w:u w:val="single"/>
        </w:rPr>
        <w:t xml:space="preserve">(1)</w:t>
      </w:r>
      <w:r xml:space="preserve">
        <w:t> </w:t>
      </w:r>
      <w:r xml:space="preserve">
        <w:t> </w:t>
      </w:r>
      <w:r>
        <w:t xml:space="preserve">enter into the database through the Internet information about the buyer of the vehicle for which the </w:t>
      </w:r>
      <w:r>
        <w:rPr>
          <w:u w:val="single"/>
        </w:rPr>
        <w:t xml:space="preserve">license plate or set of license plates</w:t>
      </w:r>
      <w:r>
        <w:t xml:space="preserve"> [</w:t>
      </w:r>
      <w:r>
        <w:rPr>
          <w:strike/>
        </w:rPr>
        <w:t xml:space="preserve">tag</w:t>
      </w:r>
      <w:r>
        <w:t xml:space="preserve">] was issued</w:t>
      </w:r>
      <w:r>
        <w:rPr>
          <w:u w:val="single"/>
        </w:rPr>
        <w:t xml:space="preserve">;</w:t>
      </w:r>
      <w:r>
        <w:t xml:space="preserve"> [</w:t>
      </w:r>
      <w:r>
        <w:rPr>
          <w:strike/>
        </w:rPr>
        <w:t xml:space="preserve">as prescribed by the department</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and sign a form prescribed by the department stating that the dealer entered the buyer's information into the database as required by Subdivision (1)</w:t>
      </w:r>
      <w:r>
        <w:t xml:space="preserve"> [</w:t>
      </w:r>
      <w:r>
        <w:rPr>
          <w:strike/>
        </w:rPr>
        <w:t xml:space="preserve">generate a vehicle-specific number for the tag as required by Section 503.063(e)</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Except as provided by Section </w:t>
      </w:r>
      <w:r>
        <w:rPr>
          <w:u w:val="single"/>
        </w:rPr>
        <w:t xml:space="preserve">503.0633(f)</w:t>
      </w:r>
      <w:r>
        <w:t xml:space="preserve"> [</w:t>
      </w:r>
      <w:r>
        <w:rPr>
          <w:strike/>
        </w:rPr>
        <w:t xml:space="preserve">506.0632(f)</w:t>
      </w:r>
      <w:r>
        <w:t xml:space="preserve">], the department may not deny access to the database to any dealer who holds a general distinguishing number issued under this chapter or who is licensed under Chapter 2301,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 </w:t>
      </w:r>
      <w:r>
        <w:rPr>
          <w:u w:val="single"/>
        </w:rPr>
        <w:t xml:space="preserve">to enter the buyer's information into the database as required by Subsection (c)</w:t>
      </w:r>
      <w:r>
        <w:t xml:space="preserve">.  [</w:t>
      </w:r>
      <w:r>
        <w:rPr>
          <w:strike/>
        </w:rPr>
        <w:t xml:space="preserve">The buyer shall keep the original copy of the form in the vehicle until the vehicle is registered to the buyer.</w:t>
      </w:r>
      <w:r>
        <w:t xml:space="preserve">]  Not later than the next business day after the time of sale, the dealer shall submit the information required under Subsection (c).</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forms prescribed by the department under Subsections (c) and (d) must contain a notice to the buyer describing the procedure by which the vehicle's registration insignia will be provided to the buyer.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Until a vehicle displaying a license plate or set of license plates issued under Section 503.063 is registered to the buyer, the buyer shall keep in the vehicle the original copy of the form provided by the dealer as required by, as applicable, Subsection (c) or (d).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503, Transportation Code, is amended by adding Section 503.0633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503.0633.</w:t>
      </w:r>
      <w:r>
        <w:rPr>
          <w:u w:val="single"/>
        </w:rPr>
        <w:t xml:space="preserve"> </w:t>
      </w:r>
      <w:r>
        <w:rPr>
          <w:u w:val="single"/>
        </w:rPr>
        <w:t xml:space="preserve"> </w:t>
      </w:r>
      <w:r>
        <w:rPr>
          <w:u w:val="single"/>
        </w:rPr>
        <w:t xml:space="preserve">DEPARTMENT REGULATION OF DEALER-ISSUED LICENSE PLATES AND ACCESS TO DATABASE OF DEALER-ISSUED LICENSE PLATES. </w:t>
      </w:r>
      <w:r>
        <w:rPr>
          <w:u w:val="single"/>
        </w:rPr>
        <w:t xml:space="preserve"> </w:t>
      </w:r>
      <w:r>
        <w:rPr>
          <w:u w:val="single"/>
        </w:rPr>
        <w:t xml:space="preserve">(a)  The department by rule may establish the maximum number of license plates or sets of license plates that a dealer may obtain in a calendar year under Section 503.063.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number of license plates or sets of license plates that the department determines a dealer may obtain under this section must be based on the dealer's anticipated need for license plates and sets of license plates, taking into consideration: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dealer's: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in operation;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sales data;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expected growth;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expected changes in the dealer's market;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temporary conditions that may affect sales by the dealer;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department considers relevant.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request of a dealer, the department may authorize additional license plates or sets of license plates for the dealer if the dealer demonstrates a need for additional license plates or sets of license plates resulting from business operations, including anticipated need.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department's denial of a request under Subsection (c) may be overturned if a dealer shows by a preponderance of the evidence the need for additional license plates or sets of license plates.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monitor the number of license plates and sets of license plates obtained by a dealer.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department determines that a dealer is fraudulently obtaining license plates or sets of license plates or fraudulently using the database or dealer-issued license plates, the department may, after giving notice electronically and by certified mail to the dealer, deny access to the database of dealer-issued license plates to the dealer.  A dealer denied access to the database of dealer-issued license plates under this subsection may request a hearing on the denial as provided by Subchapter O, Chapter 2301, Occupations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503, Transportation Code, is amended by adding Section 503.0671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503.0671.</w:t>
      </w:r>
      <w:r>
        <w:rPr>
          <w:u w:val="single"/>
        </w:rPr>
        <w:t xml:space="preserve"> </w:t>
      </w:r>
      <w:r>
        <w:rPr>
          <w:u w:val="single"/>
        </w:rPr>
        <w:t xml:space="preserve"> </w:t>
      </w:r>
      <w:r>
        <w:rPr>
          <w:u w:val="single"/>
        </w:rPr>
        <w:t xml:space="preserve">UNAUTHORIZED USE OR DISTRIBUTION OF DEALER-ISSUED LICENSE PLATE.  (a)  A person may not operate a vehicle that displays a dealer-issued license plate or set of license plates in violation of this chapter or Chapter 502.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or distribute a dealer-issued license plate or set of license plates or an item represented to be a dealer-issued license plate or set of license plates unless the person is a dealer issuing the license plate or set of license plates in connection with the sale of a vehicle.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503.068(c),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  A dealer complying with this chapter may affix to the rear of a boat trailer the dealer owns or sells a metal dealer's license plate</w:t>
      </w:r>
      <w:r>
        <w:rPr>
          <w:u w:val="single"/>
        </w:rPr>
        <w:t xml:space="preserve">, a</w:t>
      </w:r>
      <w:r>
        <w:t xml:space="preserve"> [</w:t>
      </w:r>
      <w:r>
        <w:rPr>
          <w:strike/>
        </w:rPr>
        <w:t xml:space="preserve">or</w:t>
      </w:r>
      <w:r>
        <w:t xml:space="preserve">] temporary tag issued under Section 503.061 </w:t>
      </w:r>
      <w:r>
        <w:rPr>
          <w:u w:val="single"/>
        </w:rPr>
        <w:t xml:space="preserve">or</w:t>
      </w:r>
      <w:r>
        <w:t xml:space="preserve"> [</w:t>
      </w:r>
      <w:r>
        <w:rPr>
          <w:strike/>
        </w:rPr>
        <w:t xml:space="preserve">,</w:t>
      </w:r>
      <w:r>
        <w:t xml:space="preserve">] 503.062, or </w:t>
      </w:r>
      <w:r>
        <w:rPr>
          <w:u w:val="single"/>
        </w:rPr>
        <w:t xml:space="preserve">a license plate issued by the dealer under Section</w:t>
      </w:r>
      <w:r>
        <w:t xml:space="preserve"> 503.063.</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March 1, 2025.  An offense committed before March 1, 2025, is governed by the law in effect on the date the offense was committed, and the former law is continued in effect for that purpose.  For purposes of this section, an offense was committed before March 1, 2025, if any element of the offense was committed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 later than March 1, 2024, the Texas Department of Motor Vehicles shall:</w:t>
      </w:r>
    </w:p>
    <w:p w:rsidR="003F3435" w:rsidRDefault="0032493E">
      <w:pPr>
        <w:spacing w:line="480" w:lineRule="auto"/>
        <w:ind w:firstLine="1440"/>
        <w:jc w:val="both"/>
      </w:pPr>
      <w:r>
        <w:t xml:space="preserve">(1)</w:t>
      </w:r>
      <w:r xml:space="preserve">
        <w:t> </w:t>
      </w:r>
      <w:r xml:space="preserve">
        <w:t> </w:t>
      </w:r>
      <w:r>
        <w:t xml:space="preserve">adopt rules necessary to implement the changes in law made by this Act; and</w:t>
      </w:r>
    </w:p>
    <w:p w:rsidR="003F3435" w:rsidRDefault="0032493E">
      <w:pPr>
        <w:spacing w:line="480" w:lineRule="auto"/>
        <w:ind w:firstLine="1440"/>
        <w:jc w:val="both"/>
      </w:pPr>
      <w:r>
        <w:t xml:space="preserve">(2)</w:t>
      </w:r>
      <w:r xml:space="preserve">
        <w:t> </w:t>
      </w:r>
      <w:r xml:space="preserve">
        <w:t> </w:t>
      </w:r>
      <w:r>
        <w:t xml:space="preserve">create the database described by Section 503.0631, Transportation Code, as amended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w:t>
      </w:r>
      <w:r xml:space="preserve">
        <w:t> </w:t>
      </w:r>
      <w:r xml:space="preserve">
        <w:t> </w:t>
      </w:r>
      <w:r>
        <w:t xml:space="preserve">Except as otherwise provided by Subsection (b) of this section, this Act takes effect March 1, 2025.</w:t>
      </w:r>
    </w:p>
    <w:p w:rsidR="003F3435" w:rsidRDefault="0032493E">
      <w:pPr>
        <w:spacing w:line="480" w:lineRule="auto"/>
        <w:ind w:firstLine="720"/>
        <w:jc w:val="both"/>
      </w:pPr>
      <w:r>
        <w:t xml:space="preserve">(b)</w:t>
      </w:r>
      <w:r xml:space="preserve">
        <w:t> </w:t>
      </w:r>
      <w:r xml:space="preserve">
        <w:t> </w:t>
      </w:r>
      <w:r>
        <w:t xml:space="preserve">Section 13 of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