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88R3671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H.B.</w:t>
      </w:r>
      <w:r xml:space="preserve">
        <w:t> </w:t>
      </w:r>
      <w:r>
        <w:t xml:space="preserve">No.</w:t>
      </w:r>
      <w:r xml:space="preserve">
        <w:t> </w:t>
      </w:r>
      <w:r>
        <w:t xml:space="preserve">742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tuition and fee exemptions at public institutions of higher education for certain county jailers and law enforcement telecommunicators.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54.3531(a),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board of an institution of higher education shall exempt from the payment of tuition and laboratory fees charged by the institution for a criminal justice or law enforcement course or courses an undergraduate student who:</w:t>
      </w:r>
    </w:p>
    <w:p w:rsidR="003F3435" w:rsidRDefault="0032493E">
      <w:pPr>
        <w:spacing w:line="480" w:lineRule="auto"/>
        <w:ind w:firstLine="1440"/>
        <w:jc w:val="both"/>
      </w:pPr>
      <w:r>
        <w:t xml:space="preserve">(1)</w:t>
      </w:r>
      <w:r xml:space="preserve">
        <w:t> </w:t>
      </w:r>
      <w:r xml:space="preserve">
        <w:t> </w:t>
      </w:r>
      <w:r>
        <w:t xml:space="preserve">is employed [</w:t>
      </w:r>
      <w:r>
        <w:rPr>
          <w:strike/>
        </w:rPr>
        <w:t xml:space="preserve">as a peace officer</w:t>
      </w:r>
      <w:r>
        <w:t xml:space="preserve">] by this state or by a political subdivision of this state </w:t>
      </w:r>
      <w:r>
        <w:rPr>
          <w:u w:val="single"/>
        </w:rPr>
        <w:t xml:space="preserve">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peace officer;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county jail guard under Section 85.005, Local Government Code;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telecommunicator required to hold a telecommunicator license issued under Chapter 1701, Occupations Code</w:t>
      </w:r>
      <w:r>
        <w:t xml:space="preserve">;</w:t>
      </w:r>
    </w:p>
    <w:p w:rsidR="003F3435" w:rsidRDefault="0032493E">
      <w:pPr>
        <w:spacing w:line="480" w:lineRule="auto"/>
        <w:ind w:firstLine="1440"/>
        <w:jc w:val="both"/>
      </w:pPr>
      <w:r>
        <w:t xml:space="preserve">(2)</w:t>
      </w:r>
      <w:r xml:space="preserve">
        <w:t> </w:t>
      </w:r>
      <w:r xml:space="preserve">
        <w:t> </w:t>
      </w:r>
      <w:r>
        <w:t xml:space="preserve">is enrolled in a criminal justice or law enforcement-related degree program at the institution;</w:t>
      </w:r>
    </w:p>
    <w:p w:rsidR="003F3435" w:rsidRDefault="0032493E">
      <w:pPr>
        <w:spacing w:line="480" w:lineRule="auto"/>
        <w:ind w:firstLine="1440"/>
        <w:jc w:val="both"/>
      </w:pPr>
      <w:r>
        <w:t xml:space="preserve">(3)</w:t>
      </w:r>
      <w:r xml:space="preserve">
        <w:t> </w:t>
      </w:r>
      <w:r xml:space="preserve">
        <w:t> </w:t>
      </w:r>
      <w:r>
        <w:t xml:space="preserve">is making satisfactory academic progress toward the student's degree as determined by the institution; and</w:t>
      </w:r>
    </w:p>
    <w:p w:rsidR="003F3435" w:rsidRDefault="0032493E">
      <w:pPr>
        <w:spacing w:line="480" w:lineRule="auto"/>
        <w:ind w:firstLine="1440"/>
        <w:jc w:val="both"/>
      </w:pPr>
      <w:r>
        <w:t xml:space="preserve">(4)</w:t>
      </w:r>
      <w:r xml:space="preserve">
        <w:t> </w:t>
      </w:r>
      <w:r xml:space="preserve">
        <w:t> </w:t>
      </w:r>
      <w:r>
        <w:t xml:space="preserve">applies for the exemption at least one week before the last date of the institution's regular registration period for the applicable semester or other term.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54.3531, Education Code, as amended by this Act, applies beginning with tuition and other fees charged for the 2023 fall semester. </w:t>
      </w:r>
      <w:r>
        <w:t xml:space="preserve"> </w:t>
      </w:r>
      <w:r>
        <w:t xml:space="preserve">Tuition and other fees charged for an academic period before that semester are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