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et al.</w:t>
      </w:r>
      <w:r xml:space="preserve">
        <w:tab wTab="150" tlc="none" cTlc="0"/>
      </w:r>
      <w:r>
        <w:t xml:space="preserve">H.B.</w:t>
      </w:r>
      <w:r xml:space="preserve">
        <w:t> </w:t>
      </w:r>
      <w:r>
        <w:t xml:space="preserve">No.</w:t>
      </w:r>
      <w:r xml:space="preserve">
        <w:t> </w:t>
      </w:r>
      <w:r>
        <w:t xml:space="preserve">755</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Menéndez)</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Health &amp; Human Services;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prior authorization for prescription drug benefits related to the treatment of autoimmune diseases and certain blood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N to read as follows:</w:t>
      </w:r>
    </w:p>
    <w:p w:rsidR="003F3435" w:rsidRDefault="0032493E">
      <w:pPr>
        <w:spacing w:line="480" w:lineRule="auto"/>
        <w:jc w:val="center"/>
      </w:pPr>
      <w:r>
        <w:rPr>
          <w:u w:val="single"/>
        </w:rPr>
        <w:t xml:space="preserve">SUBCHAPTER N.  COVERAGE OF PRESCRIPTION DRUGS FOR AUTOIMMUNE DISEASES AND CERTAIN BLOOD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1369.651.</w:t>
      </w:r>
      <w:r>
        <w:rPr>
          <w:u w:val="single"/>
        </w:rPr>
        <w:t xml:space="preserve"> </w:t>
      </w:r>
      <w:r>
        <w:rPr>
          <w:u w:val="single"/>
        </w:rPr>
        <w:t xml:space="preserve"> </w:t>
      </w:r>
      <w:r>
        <w:rPr>
          <w:u w:val="single"/>
        </w:rPr>
        <w:t xml:space="preserve">DEFINITION.  In this subchapter, "prescription drug" has the meaning assigned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1369.652.</w:t>
      </w:r>
      <w:r>
        <w:rPr>
          <w:u w:val="single"/>
        </w:rPr>
        <w:t xml:space="preserve"> </w:t>
      </w:r>
      <w:r>
        <w:rPr>
          <w:u w:val="single"/>
        </w:rPr>
        <w:t xml:space="preserve"> </w:t>
      </w:r>
      <w:r>
        <w:rPr>
          <w:u w:val="single"/>
        </w:rPr>
        <w:t xml:space="preserve">APPLICABILITY OF SUBCHAPTER.  (a)  This subchapter applies only to a health benefit plan that provides benefits for medical, surgical, or prescription drug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group health coverage made available by a school district in accordance with Section 22.004, Education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1369.653.</w:t>
      </w:r>
      <w:r>
        <w:rPr>
          <w:u w:val="single"/>
        </w:rPr>
        <w:t xml:space="preserve"> </w:t>
      </w:r>
      <w:r>
        <w:rPr>
          <w:u w:val="single"/>
        </w:rPr>
        <w:t xml:space="preserve"> </w:t>
      </w:r>
      <w:r>
        <w:rPr>
          <w:u w:val="single"/>
        </w:rPr>
        <w:t xml:space="preserve">EXCEPTIONS.  (a)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Medicaid program, including the Medicaid managed care program operated under Chapter 533, Government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1369.654.</w:t>
      </w:r>
      <w:r>
        <w:rPr>
          <w:u w:val="single"/>
        </w:rPr>
        <w:t xml:space="preserve"> </w:t>
      </w:r>
      <w:r>
        <w:rPr>
          <w:u w:val="single"/>
        </w:rPr>
        <w:t xml:space="preserve"> </w:t>
      </w:r>
      <w:r>
        <w:rPr>
          <w:u w:val="single"/>
        </w:rPr>
        <w:t xml:space="preserve">PROHIBITION ON MULTIPLE PRIOR AUTHORIZATIONS.  (a) </w:t>
      </w:r>
      <w:r>
        <w:rPr>
          <w:u w:val="single"/>
        </w:rPr>
        <w:t xml:space="preserve"> </w:t>
      </w:r>
      <w:r>
        <w:rPr>
          <w:u w:val="single"/>
        </w:rPr>
        <w:t xml:space="preserve">A health benefit plan issuer that provides prescription drug benefits may not require an enrollee to receive more than one prior authorization annually of the prescription drug benefit for a prescription drug prescribed to treat an autoimmune disease, hemophilia, or Von Willebrand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opioids, benzodiazepines, barbiturates, or carisoprodol;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prescription drugs that have a typical treatment period of less than 12 months;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drugs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a boxed warning assigned by the United States Food and Drug Administration for use;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must have specific provider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use of a drug approved for use by the United States Food and Drug Administration in a manner other than the approved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