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88R3760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778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provision of workers' compensation insurance coverage for employees of building and construction contractors and subcontractors.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406.096, Labor Code, is amended to read as follows:</w:t>
      </w:r>
    </w:p>
    <w:p w:rsidR="003F3435" w:rsidRDefault="0032493E">
      <w:pPr>
        <w:spacing w:line="480" w:lineRule="auto"/>
        <w:ind w:firstLine="720"/>
        <w:jc w:val="both"/>
      </w:pPr>
      <w:r>
        <w:t xml:space="preserve">Sec.</w:t>
      </w:r>
      <w:r xml:space="preserve">
        <w:t> </w:t>
      </w:r>
      <w:r>
        <w:t xml:space="preserve">406.096.</w:t>
      </w:r>
      <w:r xml:space="preserve">
        <w:t> </w:t>
      </w:r>
      <w:r xml:space="preserve">
        <w:t> </w:t>
      </w:r>
      <w:r>
        <w:t xml:space="preserve">REQUIRED </w:t>
      </w:r>
      <w:r>
        <w:rPr>
          <w:u w:val="single"/>
        </w:rPr>
        <w:t xml:space="preserve">PROVISION OF</w:t>
      </w:r>
      <w:r>
        <w:t xml:space="preserve"> COVERAGE FOR </w:t>
      </w:r>
      <w:r>
        <w:rPr>
          <w:u w:val="single"/>
        </w:rPr>
        <w:t xml:space="preserve">EMPLOYEES OF</w:t>
      </w:r>
      <w:r>
        <w:t xml:space="preserve"> [</w:t>
      </w:r>
      <w:r>
        <w:rPr>
          <w:strike/>
        </w:rPr>
        <w:t xml:space="preserve">CERTAIN</w:t>
      </w:r>
      <w:r>
        <w:t xml:space="preserve">] BUILDING OR CONSTRUCTION CONTRACTORS </w:t>
      </w:r>
      <w:r>
        <w:rPr>
          <w:u w:val="single"/>
        </w:rPr>
        <w:t xml:space="preserve">AND SUBCONTRACTORS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406.096, Labor Code, is amended by amending Subsections (a), (b), and (c)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A contractor shall provide workers' compensation insurance coverage for each employee of the contractor.  A subcontractor shall provide workers' compensation insurance coverage for each employee of the subcontractor.</w:t>
      </w:r>
    </w:p>
    <w:p w:rsidR="003F3435" w:rsidRDefault="0032493E">
      <w:pPr>
        <w:spacing w:line="480" w:lineRule="auto"/>
        <w:ind w:firstLine="720"/>
        <w:jc w:val="both"/>
      </w:pPr>
      <w:r>
        <w:rPr>
          <w:u w:val="single"/>
        </w:rPr>
        <w:t xml:space="preserve">(a-1)</w:t>
      </w:r>
      <w:r xml:space="preserve">
        <w:t> </w:t>
      </w:r>
      <w:r xml:space="preserve">
        <w:t> </w:t>
      </w:r>
      <w:r>
        <w:t xml:space="preserve">A governmental entity that enters into a building or construction contract shall require the contractor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certify in writing that the contractor provides workers' compensation insurance coverage for each employee of the contractor employed on the public project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contractor uses a subcontractor on the public project, provide a written certificate, submitted by each subcontractor, that the subcontractor provides workers' compensation insurance coverage for each employee of the subcontractor employed on the public project</w:t>
      </w:r>
      <w:r>
        <w:t xml:space="preserve">.</w:t>
      </w:r>
    </w:p>
    <w:p w:rsidR="003F3435" w:rsidRDefault="0032493E">
      <w:pPr>
        <w:spacing w:line="480" w:lineRule="auto"/>
        <w:ind w:firstLine="720"/>
        <w:jc w:val="both"/>
      </w:pPr>
      <w:r>
        <w:t xml:space="preserve">(b)</w:t>
      </w:r>
      <w:r xml:space="preserve">
        <w:t> </w:t>
      </w:r>
      <w:r xml:space="preserve">
        <w:t> </w:t>
      </w:r>
      <w:r>
        <w:t xml:space="preserve">Each subcontractor on </w:t>
      </w:r>
      <w:r>
        <w:rPr>
          <w:u w:val="single"/>
        </w:rPr>
        <w:t xml:space="preserve">a</w:t>
      </w:r>
      <w:r>
        <w:t xml:space="preserve"> [</w:t>
      </w:r>
      <w:r>
        <w:rPr>
          <w:strike/>
        </w:rPr>
        <w:t xml:space="preserve">the</w:t>
      </w:r>
      <w:r>
        <w:t xml:space="preserve">] public project shall provide </w:t>
      </w:r>
      <w:r>
        <w:rPr>
          <w:u w:val="single"/>
        </w:rPr>
        <w:t xml:space="preserve">the</w:t>
      </w:r>
      <w:r>
        <w:t xml:space="preserve"> [</w:t>
      </w:r>
      <w:r>
        <w:rPr>
          <w:strike/>
        </w:rPr>
        <w:t xml:space="preserve">such a</w:t>
      </w:r>
      <w:r>
        <w:t xml:space="preserve">] certificate </w:t>
      </w:r>
      <w:r>
        <w:rPr>
          <w:u w:val="single"/>
        </w:rPr>
        <w:t xml:space="preserve">described by Subsection (a-1)(2)</w:t>
      </w:r>
      <w:r>
        <w:t xml:space="preserve"> [</w:t>
      </w:r>
      <w:r>
        <w:rPr>
          <w:strike/>
        </w:rPr>
        <w:t xml:space="preserve">relating to coverage of the subcontractor's employees</w:t>
      </w:r>
      <w:r>
        <w:t xml:space="preserve">] to the general contractor, who shall provide the subcontractor's certificate to the governmental entity.</w:t>
      </w:r>
    </w:p>
    <w:p w:rsidR="003F3435" w:rsidRDefault="0032493E">
      <w:pPr>
        <w:spacing w:line="480" w:lineRule="auto"/>
        <w:ind w:firstLine="720"/>
        <w:jc w:val="both"/>
      </w:pPr>
      <w:r>
        <w:t xml:space="preserve">(c)</w:t>
      </w:r>
      <w:r xml:space="preserve">
        <w:t> </w:t>
      </w:r>
      <w:r xml:space="preserve">
        <w:t> </w:t>
      </w:r>
      <w:r>
        <w:t xml:space="preserve">A contractor </w:t>
      </w:r>
      <w:r>
        <w:rPr>
          <w:u w:val="single"/>
        </w:rPr>
        <w:t xml:space="preserve">or subcontractor may provide</w:t>
      </w:r>
      <w:r>
        <w:t xml:space="preserve"> [</w:t>
      </w:r>
      <w:r>
        <w:rPr>
          <w:strike/>
        </w:rPr>
        <w:t xml:space="preserve">who has a contract that requires</w:t>
      </w:r>
      <w:r>
        <w:t xml:space="preserve">] workers' compensation insurance coverage [</w:t>
      </w:r>
      <w:r>
        <w:rPr>
          <w:strike/>
        </w:rPr>
        <w:t xml:space="preserve">may provide the coverage</w:t>
      </w:r>
      <w:r>
        <w:t xml:space="preserve">] through a group plan</w:t>
      </w:r>
      <w:r>
        <w:rPr>
          <w:u w:val="single"/>
        </w:rPr>
        <w:t xml:space="preserve">, an owner-controlled consolidated insurance program created under Chapter 151, Insurance Code,</w:t>
      </w:r>
      <w:r>
        <w:t xml:space="preserve"> or </w:t>
      </w:r>
      <w:r>
        <w:rPr>
          <w:u w:val="single"/>
        </w:rPr>
        <w:t xml:space="preserve">another</w:t>
      </w:r>
      <w:r>
        <w:t xml:space="preserve"> [</w:t>
      </w:r>
      <w:r>
        <w:rPr>
          <w:strike/>
        </w:rPr>
        <w:t xml:space="preserve">other</w:t>
      </w:r>
      <w:r>
        <w:t xml:space="preserve">] method</w:t>
      </w:r>
      <w:r>
        <w:rPr>
          <w:u w:val="single"/>
        </w:rPr>
        <w:t xml:space="preserve">.  If the contractor enters into a contract with a governmental entity for a public project, the coverage provided by the contractor and, if applicable, by each subcontractor must be</w:t>
      </w:r>
      <w:r>
        <w:t xml:space="preserve"> satisfactory to the governing body of the governmental entity.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contract for building or construction that is entered into on or after the effective date of this Act.  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