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88R3892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786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report by the Texas Department of Criminal Justice on dyslexia and illiteracy among inmates.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Not later than June 1, 2024, the Texas Department of Criminal Justice shall identify each inmate confined in a facility operated by or under contract with the department who has dyslexia or is illiterate.</w:t>
      </w:r>
    </w:p>
    <w:p w:rsidR="003F3435" w:rsidRDefault="0032493E">
      <w:pPr>
        <w:spacing w:line="480" w:lineRule="auto"/>
        <w:ind w:firstLine="720"/>
        <w:jc w:val="both"/>
      </w:pPr>
      <w:r>
        <w:t xml:space="preserve">(b)</w:t>
      </w:r>
      <w:r xml:space="preserve">
        <w:t> </w:t>
      </w:r>
      <w:r xml:space="preserve">
        <w:t> </w:t>
      </w:r>
      <w:r>
        <w:t xml:space="preserve">Not later than September 1, 2024, the Texas Department of Criminal Justice shall prepare and submit to the governor, the lieutenant governor, the speaker of the house of representatives, and each standing committee of the legislature with primary jurisdiction over the department a written report that includes:</w:t>
      </w:r>
    </w:p>
    <w:p w:rsidR="003F3435" w:rsidRDefault="0032493E">
      <w:pPr>
        <w:spacing w:line="480" w:lineRule="auto"/>
        <w:ind w:firstLine="1440"/>
        <w:jc w:val="both"/>
      </w:pPr>
      <w:r>
        <w:t xml:space="preserve">(1)</w:t>
      </w:r>
      <w:r xml:space="preserve">
        <w:t> </w:t>
      </w:r>
      <w:r xml:space="preserve">
        <w:t> </w:t>
      </w:r>
      <w:r>
        <w:t xml:space="preserve">a summary of the department's findings under Subsection (a) of this section, including statistical information regarding the incidence of dyslexia and illiteracy among inmates; and</w:t>
      </w:r>
    </w:p>
    <w:p w:rsidR="003F3435" w:rsidRDefault="0032493E">
      <w:pPr>
        <w:spacing w:line="480" w:lineRule="auto"/>
        <w:ind w:firstLine="1440"/>
        <w:jc w:val="both"/>
      </w:pPr>
      <w:r>
        <w:t xml:space="preserve">(2)</w:t>
      </w:r>
      <w:r xml:space="preserve">
        <w:t> </w:t>
      </w:r>
      <w:r xml:space="preserve">
        <w:t> </w:t>
      </w:r>
      <w:r>
        <w:t xml:space="preserve">legislative recommendations to address the incidence of dyslexia and illiteracy among inmates.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