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819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laws prohibiting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171.206(b), Health and Safety Code, is</w:t>
      </w:r>
    </w:p>
    <w:p w:rsidR="003F3435" w:rsidRDefault="0032493E">
      <w:pPr>
        <w:spacing w:line="480" w:lineRule="auto"/>
        <w:jc w:val="both"/>
      </w:pPr>
      <w:r>
        <w:t xml:space="preserve">amended to read as follows:</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t>
      </w:r>
      <w:r>
        <w:rPr>
          <w:u w:val="single"/>
        </w:rPr>
        <w:t xml:space="preserve">pregnant individual</w:t>
      </w:r>
      <w:r>
        <w:t xml:space="preserve"> [</w:t>
      </w:r>
      <w:r>
        <w:rPr>
          <w:strike/>
        </w:rPr>
        <w:t xml:space="preserve">woman</w:t>
      </w:r>
      <w:r>
        <w:t xml:space="preserve">]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 [</w:t>
      </w:r>
      <w:r>
        <w:rPr>
          <w:strike/>
        </w:rPr>
        <w:t xml:space="preserve">, including Chapter 6-1/2, Title 71, Revised Statutes</w:t>
      </w:r>
      <w:r>
        <w:t xml:space="preserve">];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w:t>
      </w:r>
      <w:r>
        <w:rPr>
          <w:strike/>
        </w:rPr>
        <w:t xml:space="preserve">or by Chapter 6-</w:t>
      </w:r>
      <w:r>
        <w:rPr>
          <w:strike/>
        </w:rPr>
        <w:t xml:space="preserve">1/2, Title 71, Revised Statutes</w:t>
      </w:r>
      <w:r>
        <w:t xml:space="preserve">];</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171.208;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Chapter 170A, Health and Safety Code;</w:t>
      </w:r>
    </w:p>
    <w:p w:rsidR="003F3435" w:rsidRDefault="0032493E">
      <w:pPr>
        <w:spacing w:line="480" w:lineRule="auto"/>
        <w:ind w:firstLine="1440"/>
        <w:jc w:val="both"/>
      </w:pPr>
      <w:r>
        <w:t xml:space="preserve">(2)</w:t>
      </w:r>
      <w:r xml:space="preserve">
        <w:t> </w:t>
      </w:r>
      <w:r xml:space="preserve">
        <w:t> </w:t>
      </w:r>
      <w:r>
        <w:t xml:space="preserve">Subchapter H, Health and Safety Code;</w:t>
      </w:r>
    </w:p>
    <w:p w:rsidR="003F3435" w:rsidRDefault="0032493E">
      <w:pPr>
        <w:spacing w:line="480" w:lineRule="auto"/>
        <w:ind w:firstLine="1440"/>
        <w:jc w:val="both"/>
      </w:pPr>
      <w:r>
        <w:t xml:space="preserve">(3)</w:t>
      </w:r>
      <w:r xml:space="preserve">
        <w:t> </w:t>
      </w:r>
      <w:r xml:space="preserve">
        <w:t> </w:t>
      </w:r>
      <w:r>
        <w:t xml:space="preserve">Sec.30.022, Civil Practice and Remedies Code;</w:t>
      </w:r>
    </w:p>
    <w:p w:rsidR="003F3435" w:rsidRDefault="0032493E">
      <w:pPr>
        <w:spacing w:line="480" w:lineRule="auto"/>
        <w:ind w:firstLine="1440"/>
        <w:jc w:val="both"/>
      </w:pPr>
      <w:r>
        <w:t xml:space="preserve">(4)</w:t>
      </w:r>
      <w:r xml:space="preserve">
        <w:t> </w:t>
      </w:r>
      <w:r xml:space="preserve">
        <w:t> </w:t>
      </w:r>
      <w:r>
        <w:t xml:space="preserve">Section 311.036, Government Code; and</w:t>
      </w:r>
    </w:p>
    <w:p w:rsidR="003F3435" w:rsidRDefault="0032493E">
      <w:pPr>
        <w:spacing w:line="480" w:lineRule="auto"/>
        <w:ind w:firstLine="1440"/>
        <w:jc w:val="both"/>
      </w:pPr>
      <w:r>
        <w:t xml:space="preserve">(5)</w:t>
      </w:r>
      <w:r xml:space="preserve">
        <w:t> </w:t>
      </w:r>
      <w:r xml:space="preserve">
        <w:t> </w:t>
      </w:r>
      <w:r>
        <w:t xml:space="preserve">Chapter 6-1/2, Title 71, Revised Statutes.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limiting the legislature's ability to prohibit abortion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