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88R4105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825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corroboration of certain testimony in the prosecution of a trafficking of persons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20A.04, Penal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conviction under this chapter may be had on the uncorroborated testimony of a party to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of the defendant or attorney representing the state, the court shall hold a hearing regarding whether the testimony of the party must be corroborated as required by Article 38.14, Code of Criminal Procedure.  If the court determines that the party providing the testimony was a willing participant in the offense, the court shall instruct the jury in accordance with Article 38.14,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20A.04, Penal Code, as amended by this Act, applies only to a trial that begins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